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4401" w14:textId="512366D8" w:rsidR="000E39A6" w:rsidRPr="00846FB5" w:rsidRDefault="00846FB5" w:rsidP="00846FB5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2D58F7" wp14:editId="24BAD62C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3047365" cy="2256155"/>
                <wp:effectExtent l="0" t="0" r="635" b="10795"/>
                <wp:wrapSquare wrapText="bothSides"/>
                <wp:docPr id="1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7365" cy="2256155"/>
                          <a:chOff x="7497" y="12384"/>
                          <a:chExt cx="3475" cy="2818"/>
                        </a:xfrm>
                      </wpg:grpSpPr>
                      <wps:wsp>
                        <wps:cNvPr id="15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8274" y="12384"/>
                            <a:ext cx="1800" cy="18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FF">
                                    <a:alpha val="7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7674" y="13402"/>
                            <a:ext cx="1800" cy="18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>
                                    <a:alpha val="7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094" y="12439"/>
                            <a:ext cx="2160" cy="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37EB7" w14:textId="77777777" w:rsidR="00846FB5" w:rsidRPr="00C93132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C93132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  <w:u w:val="single"/>
                                </w:rPr>
                                <w:t>患者の病状と周囲をとりまく環境</w:t>
                              </w:r>
                            </w:p>
                            <w:p w14:paraId="5CA121E6" w14:textId="77777777" w:rsidR="00846FB5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・A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DL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は自立だが易転倒</w:t>
                              </w:r>
                            </w:p>
                            <w:p w14:paraId="2C9E524B" w14:textId="77777777" w:rsidR="00846FB5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・独居，要介護2，服薬管理困難</w:t>
                              </w:r>
                            </w:p>
                            <w:p w14:paraId="50C7C3A3" w14:textId="77777777" w:rsidR="00846FB5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・予測余命6～7年o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r 10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年？</w:t>
                              </w:r>
                            </w:p>
                            <w:p w14:paraId="1AA92D7E" w14:textId="77777777" w:rsidR="00846FB5" w:rsidRPr="00642163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・薬価：</w:t>
                              </w:r>
                              <w:r w:rsidRPr="00C93132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ワルファリン5mg 3,686.5円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/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年</w:t>
                              </w:r>
                              <w:r w:rsidRPr="00C93132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，エドキサバン15mg 82,015.5円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/年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7497" y="14195"/>
                            <a:ext cx="1377" cy="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8B159" w14:textId="77777777" w:rsidR="00846FB5" w:rsidRPr="00C93132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C93132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  <w:u w:val="single"/>
                                </w:rPr>
                                <w:t>患者の意向と行動</w:t>
                              </w:r>
                            </w:p>
                            <w:p w14:paraId="0FE84BA6" w14:textId="77777777" w:rsidR="00846FB5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・F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AST 4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点</w:t>
                              </w:r>
                            </w:p>
                            <w:p w14:paraId="5DAAC824" w14:textId="77777777" w:rsidR="00846FB5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・何の薬を飲んでいるか理解していない</w:t>
                              </w:r>
                            </w:p>
                            <w:p w14:paraId="7BCCE6B0" w14:textId="77777777" w:rsidR="00846FB5" w:rsidRPr="00C93132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・昔からぽっくり逝きたいと言っていた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9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8874" y="13402"/>
                            <a:ext cx="1800" cy="18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0000">
                                    <a:alpha val="7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8817" y="14130"/>
                            <a:ext cx="2155" cy="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B31CC9" w14:textId="77777777" w:rsidR="00846FB5" w:rsidRPr="00C93132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C93132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  <w:u w:val="single"/>
                                </w:rPr>
                                <w:t>エビデンス</w:t>
                              </w:r>
                            </w:p>
                            <w:tbl>
                              <w:tblPr>
                                <w:tblStyle w:val="afc"/>
                                <w:tblW w:w="2830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13"/>
                                <w:gridCol w:w="709"/>
                                <w:gridCol w:w="708"/>
                              </w:tblGrid>
                              <w:tr w:rsidR="00846FB5" w14:paraId="4359B730" w14:textId="77777777" w:rsidTr="001B5CAE">
                                <w:tc>
                                  <w:tcPr>
                                    <w:tcW w:w="1413" w:type="dxa"/>
                                    <w:shd w:val="clear" w:color="auto" w:fill="FFFFFF" w:themeFill="background1"/>
                                  </w:tcPr>
                                  <w:p w14:paraId="23644588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  <w:t>HADS2 3</w:t>
                                    </w:r>
                                  </w:p>
                                  <w:p w14:paraId="58CC2535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  <w:t>HAS-BLED 2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ABC41F0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塞栓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33A6C4E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出血</w:t>
                                    </w:r>
                                  </w:p>
                                </w:tc>
                              </w:tr>
                              <w:tr w:rsidR="00846FB5" w14:paraId="21D2F2A4" w14:textId="77777777" w:rsidTr="001B5CAE">
                                <w:tc>
                                  <w:tcPr>
                                    <w:tcW w:w="1413" w:type="dxa"/>
                                    <w:shd w:val="clear" w:color="auto" w:fill="FFFFFF" w:themeFill="background1"/>
                                  </w:tcPr>
                                  <w:p w14:paraId="63D597E2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4216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抗凝固療法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なし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shd w:val="clear" w:color="auto" w:fill="FFFFFF" w:themeFill="background1"/>
                                  </w:tcPr>
                                  <w:p w14:paraId="1430A514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  <w:t>.5%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shd w:val="clear" w:color="auto" w:fill="FFFFFF" w:themeFill="background1"/>
                                  </w:tcPr>
                                  <w:p w14:paraId="293999ED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0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  <w:t>.6%</w:t>
                                    </w:r>
                                  </w:p>
                                </w:tc>
                              </w:tr>
                              <w:tr w:rsidR="00846FB5" w14:paraId="58C7D728" w14:textId="77777777" w:rsidTr="001B5CAE">
                                <w:tc>
                                  <w:tcPr>
                                    <w:tcW w:w="1413" w:type="dxa"/>
                                    <w:shd w:val="clear" w:color="auto" w:fill="FFFFFF" w:themeFill="background1"/>
                                  </w:tcPr>
                                  <w:p w14:paraId="34B33361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 w:rsidRPr="00642163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抗凝固療法</w:t>
                                    </w: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あり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  <w:shd w:val="clear" w:color="auto" w:fill="FFFFFF" w:themeFill="background1"/>
                                  </w:tcPr>
                                  <w:p w14:paraId="59C6D3BF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  <w:t>.1%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  <w:shd w:val="clear" w:color="auto" w:fill="FFFFFF" w:themeFill="background1"/>
                                  </w:tcPr>
                                  <w:p w14:paraId="3BB6397A" w14:textId="77777777" w:rsidR="00846FB5" w:rsidRDefault="00846FB5" w:rsidP="00C93132">
                                    <w:pPr>
                                      <w:pStyle w:val="afd"/>
                                      <w:snapToGrid w:val="0"/>
                                      <w:spacing w:line="18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16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16"/>
                                      </w:rPr>
                                      <w:t>.0%</w:t>
                                    </w:r>
                                  </w:p>
                                </w:tc>
                              </w:tr>
                            </w:tbl>
                            <w:p w14:paraId="05961192" w14:textId="77777777" w:rsidR="00846FB5" w:rsidRPr="00642163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・心房細動患者の死因の</w:t>
                              </w:r>
                              <w:r w:rsidRPr="001B5CA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虚血性脳卒中と全身性塞栓症は5.74%に過ぎ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ない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Oval 104"/>
                        <wps:cNvSpPr>
                          <a:spLocks noChangeArrowheads="1"/>
                        </wps:cNvSpPr>
                        <wps:spPr bwMode="auto">
                          <a:xfrm>
                            <a:off x="8187" y="13134"/>
                            <a:ext cx="1980" cy="105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F77766" w14:textId="77777777" w:rsidR="00846FB5" w:rsidRPr="00642163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13340"/>
                            <a:ext cx="1986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0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E4209" w14:textId="77777777" w:rsidR="00846FB5" w:rsidRPr="00C93132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  <w:u w:val="single"/>
                                </w:rPr>
                                <w:t>医療者の臨床経験</w:t>
                              </w:r>
                            </w:p>
                            <w:p w14:paraId="2A783B1F" w14:textId="77777777" w:rsidR="00846FB5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・服薬管理が難しい患者では管理が難しく，出血リスクも高くなる</w:t>
                              </w:r>
                            </w:p>
                            <w:p w14:paraId="6180E4CF" w14:textId="77777777" w:rsidR="00846FB5" w:rsidRPr="00642163" w:rsidRDefault="00846FB5" w:rsidP="00846FB5">
                              <w:pPr>
                                <w:pStyle w:val="afd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・高齢者の抗凝固療法にいい印象を持っていない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D58F7" id="Group 106" o:spid="_x0000_s1026" style="position:absolute;left:0;text-align:left;margin-left:0;margin-top:14.95pt;width:239.95pt;height:177.65pt;z-index:251659264" coordorigin="7497,12384" coordsize="3475,2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">
                <v:oval id="Oval 98" o:spid="_x0000_s1027" style="position:absolute;left:8274;top:12384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" filled="f" fillcolor="blue">
                  <v:fill opacity="46003f"/>
                  <v:textbox inset="5.85pt,.7pt,5.85pt,.7pt"/>
                </v:oval>
                <v:oval id="Oval 99" o:spid="_x0000_s1028" style="position:absolute;left:7674;top:13402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" filled="f" fillcolor="yellow">
                  <v:fill opacity="46003f"/>
                  <v:textbox inset="5.85pt,.7pt,5.85pt,.7p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0" o:spid="_x0000_s1029" type="#_x0000_t202" style="position:absolute;left:8094;top:12439;width:216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" filled="f" stroked="f">
                  <v:fill opacity="46003f"/>
                  <v:textbox inset="5.85pt,.7pt,5.85pt,.7pt">
                    <w:txbxContent>
                      <w:p w14:paraId="71837EB7" w14:textId="77777777" w:rsidR="00846FB5" w:rsidRPr="00C93132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  <w:u w:val="single"/>
                          </w:rPr>
                        </w:pPr>
                        <w:r w:rsidRPr="00C93132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  <w:u w:val="single"/>
                          </w:rPr>
                          <w:t>患者の病状と周囲をとりまく環境</w:t>
                        </w:r>
                      </w:p>
                      <w:p w14:paraId="5CA121E6" w14:textId="77777777" w:rsidR="00846FB5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・A</w:t>
                        </w:r>
                        <w:r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  <w:t>DL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は自立だが易転倒</w:t>
                        </w:r>
                      </w:p>
                      <w:p w14:paraId="2C9E524B" w14:textId="77777777" w:rsidR="00846FB5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・独居，要介護2，服薬管理困難</w:t>
                        </w:r>
                      </w:p>
                      <w:p w14:paraId="50C7C3A3" w14:textId="77777777" w:rsidR="00846FB5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・予測余命6～7年o</w:t>
                        </w:r>
                        <w:r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  <w:t>r 10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年？</w:t>
                        </w:r>
                      </w:p>
                      <w:p w14:paraId="1AA92D7E" w14:textId="77777777" w:rsidR="00846FB5" w:rsidRPr="00642163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・薬価：</w:t>
                        </w:r>
                        <w:r w:rsidRPr="00C93132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ワルファリン5mg 3,686.5円</w:t>
                        </w:r>
                        <w:r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年</w:t>
                        </w:r>
                        <w:r w:rsidRPr="00C93132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，エドキサバン15mg 82,015.5円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/年</w:t>
                        </w:r>
                      </w:p>
                    </w:txbxContent>
                  </v:textbox>
                </v:shape>
                <v:shape id="Text Box 101" o:spid="_x0000_s1030" type="#_x0000_t202" style="position:absolute;left:7497;top:14195;width:1377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" filled="f" stroked="f">
                  <v:fill opacity="46003f"/>
                  <v:textbox inset="5.85pt,.7pt,5.85pt,.7pt">
                    <w:txbxContent>
                      <w:p w14:paraId="0EE8B159" w14:textId="77777777" w:rsidR="00846FB5" w:rsidRPr="00C93132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  <w:u w:val="single"/>
                          </w:rPr>
                        </w:pPr>
                        <w:r w:rsidRPr="00C93132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  <w:u w:val="single"/>
                          </w:rPr>
                          <w:t>患者の意向と行動</w:t>
                        </w:r>
                      </w:p>
                      <w:p w14:paraId="0FE84BA6" w14:textId="77777777" w:rsidR="00846FB5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・F</w:t>
                        </w:r>
                        <w:r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  <w:t>AST 4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点</w:t>
                        </w:r>
                      </w:p>
                      <w:p w14:paraId="5DAAC824" w14:textId="77777777" w:rsidR="00846FB5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・何の薬を飲んでいるか理解していない</w:t>
                        </w:r>
                      </w:p>
                      <w:p w14:paraId="7BCCE6B0" w14:textId="77777777" w:rsidR="00846FB5" w:rsidRPr="00C93132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・昔からぽっくり逝きたいと言っていた</w:t>
                        </w:r>
                      </w:p>
                    </w:txbxContent>
                  </v:textbox>
                </v:shape>
                <v:oval id="Oval 102" o:spid="_x0000_s1031" style="position:absolute;left:8874;top:13402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" filled="f" fillcolor="red">
                  <v:fill opacity="46003f"/>
                  <v:textbox inset="5.85pt,.7pt,5.85pt,.7pt"/>
                </v:oval>
                <v:shape id="Text Box 103" o:spid="_x0000_s1032" type="#_x0000_t202" style="position:absolute;left:8817;top:14130;width:2155;height:1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" filled="f" stroked="f">
                  <v:fill opacity="46003f"/>
                  <v:textbox inset="5.85pt,.7pt,5.85pt,.7pt">
                    <w:txbxContent>
                      <w:p w14:paraId="65B31CC9" w14:textId="77777777" w:rsidR="00846FB5" w:rsidRPr="00C93132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  <w:u w:val="single"/>
                          </w:rPr>
                        </w:pPr>
                        <w:r w:rsidRPr="00C93132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  <w:u w:val="single"/>
                          </w:rPr>
                          <w:t>エビデンス</w:t>
                        </w:r>
                      </w:p>
                      <w:tbl>
                        <w:tblPr>
                          <w:tblStyle w:val="afc"/>
                          <w:tblW w:w="2830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413"/>
                          <w:gridCol w:w="709"/>
                          <w:gridCol w:w="708"/>
                        </w:tblGrid>
                        <w:tr w:rsidR="00846FB5" w14:paraId="4359B730" w14:textId="77777777" w:rsidTr="001B5CAE">
                          <w:tc>
                            <w:tcPr>
                              <w:tcW w:w="1413" w:type="dxa"/>
                              <w:shd w:val="clear" w:color="auto" w:fill="FFFFFF" w:themeFill="background1"/>
                            </w:tcPr>
                            <w:p w14:paraId="23644588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C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HADS2 3</w:t>
                              </w:r>
                            </w:p>
                            <w:p w14:paraId="58CC2535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HAS-BLED 2</w:t>
                              </w:r>
                            </w:p>
                          </w:tc>
                          <w:tc>
                            <w:tcPr>
                              <w:tcW w:w="709" w:type="dxa"/>
                              <w:shd w:val="clear" w:color="auto" w:fill="FFFFFF" w:themeFill="background1"/>
                              <w:vAlign w:val="center"/>
                            </w:tcPr>
                            <w:p w14:paraId="2ABC41F0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塞栓</w:t>
                              </w:r>
                            </w:p>
                          </w:tc>
                          <w:tc>
                            <w:tcPr>
                              <w:tcW w:w="708" w:type="dxa"/>
                              <w:shd w:val="clear" w:color="auto" w:fill="FFFFFF" w:themeFill="background1"/>
                              <w:vAlign w:val="center"/>
                            </w:tcPr>
                            <w:p w14:paraId="133A6C4E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出血</w:t>
                              </w:r>
                            </w:p>
                          </w:tc>
                        </w:tr>
                        <w:tr w:rsidR="00846FB5" w14:paraId="21D2F2A4" w14:textId="77777777" w:rsidTr="001B5CAE">
                          <w:tc>
                            <w:tcPr>
                              <w:tcW w:w="1413" w:type="dxa"/>
                              <w:shd w:val="clear" w:color="auto" w:fill="FFFFFF" w:themeFill="background1"/>
                            </w:tcPr>
                            <w:p w14:paraId="63D597E2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4216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抗凝固療法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なし</w:t>
                              </w:r>
                            </w:p>
                          </w:tc>
                          <w:tc>
                            <w:tcPr>
                              <w:tcW w:w="709" w:type="dxa"/>
                              <w:shd w:val="clear" w:color="auto" w:fill="FFFFFF" w:themeFill="background1"/>
                            </w:tcPr>
                            <w:p w14:paraId="1430A514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.5%</w:t>
                              </w:r>
                            </w:p>
                          </w:tc>
                          <w:tc>
                            <w:tcPr>
                              <w:tcW w:w="708" w:type="dxa"/>
                              <w:shd w:val="clear" w:color="auto" w:fill="FFFFFF" w:themeFill="background1"/>
                            </w:tcPr>
                            <w:p w14:paraId="293999ED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0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.6%</w:t>
                              </w:r>
                            </w:p>
                          </w:tc>
                        </w:tr>
                        <w:tr w:rsidR="00846FB5" w14:paraId="58C7D728" w14:textId="77777777" w:rsidTr="001B5CAE">
                          <w:tc>
                            <w:tcPr>
                              <w:tcW w:w="1413" w:type="dxa"/>
                              <w:shd w:val="clear" w:color="auto" w:fill="FFFFFF" w:themeFill="background1"/>
                            </w:tcPr>
                            <w:p w14:paraId="34B33361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 w:rsidRPr="00642163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抗凝固療法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あり</w:t>
                              </w:r>
                            </w:p>
                          </w:tc>
                          <w:tc>
                            <w:tcPr>
                              <w:tcW w:w="709" w:type="dxa"/>
                              <w:shd w:val="clear" w:color="auto" w:fill="FFFFFF" w:themeFill="background1"/>
                            </w:tcPr>
                            <w:p w14:paraId="59C6D3BF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.1%</w:t>
                              </w:r>
                            </w:p>
                          </w:tc>
                          <w:tc>
                            <w:tcPr>
                              <w:tcW w:w="708" w:type="dxa"/>
                              <w:shd w:val="clear" w:color="auto" w:fill="FFFFFF" w:themeFill="background1"/>
                            </w:tcPr>
                            <w:p w14:paraId="3BB6397A" w14:textId="77777777" w:rsidR="00846FB5" w:rsidRDefault="00846FB5" w:rsidP="00C93132">
                              <w:pPr>
                                <w:pStyle w:val="afd"/>
                                <w:snapToGrid w:val="0"/>
                                <w:spacing w:line="18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rFonts w:ascii="メイリオ" w:eastAsia="メイリオ" w:hAnsi="メイリオ"/>
                                  <w:sz w:val="16"/>
                                  <w:szCs w:val="16"/>
                                </w:rPr>
                                <w:t>.0%</w:t>
                              </w:r>
                            </w:p>
                          </w:tc>
                        </w:tr>
                      </w:tbl>
                      <w:p w14:paraId="05961192" w14:textId="77777777" w:rsidR="00846FB5" w:rsidRPr="00642163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・心房細動患者の死因の</w:t>
                        </w:r>
                        <w:r w:rsidRPr="001B5CAE"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虚血性脳卒中と全身性塞栓症は5.74%に過ぎ</w:t>
                        </w: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ない</w:t>
                        </w:r>
                      </w:p>
                    </w:txbxContent>
                  </v:textbox>
                </v:shape>
                <v:oval id="Oval 104" o:spid="_x0000_s1033" style="position:absolute;left:8187;top:13134;width:1980;height: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" filled="f">
                  <v:stroke dashstyle="dash"/>
                  <v:textbox inset="5.85pt,.7pt,5.85pt,.7pt">
                    <w:txbxContent>
                      <w:p w14:paraId="74F77766" w14:textId="77777777" w:rsidR="00846FB5" w:rsidRPr="00642163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oval>
                <v:shape id="Text Box 100" o:spid="_x0000_s1034" type="#_x0000_t202" style="position:absolute;left:8181;top:13340;width:1986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" filled="f" stroked="f">
                  <v:fill opacity="46003f"/>
                  <v:textbox inset="5.85pt,.7pt,5.85pt,.7pt">
                    <w:txbxContent>
                      <w:p w14:paraId="773E4209" w14:textId="77777777" w:rsidR="00846FB5" w:rsidRPr="00C93132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center"/>
                          <w:rPr>
                            <w:rFonts w:ascii="メイリオ" w:eastAsia="メイリオ" w:hAnsi="メイリオ"/>
                            <w:sz w:val="16"/>
                            <w:szCs w:val="16"/>
                            <w:u w:val="single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  <w:u w:val="single"/>
                          </w:rPr>
                          <w:t>医療者の臨床経験</w:t>
                        </w:r>
                      </w:p>
                      <w:p w14:paraId="2A783B1F" w14:textId="77777777" w:rsidR="00846FB5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・服薬管理が難しい患者では管理が難しく，出血リスクも高くなる</w:t>
                        </w:r>
                      </w:p>
                      <w:p w14:paraId="6180E4CF" w14:textId="77777777" w:rsidR="00846FB5" w:rsidRPr="00642163" w:rsidRDefault="00846FB5" w:rsidP="00846FB5">
                        <w:pPr>
                          <w:pStyle w:val="afd"/>
                          <w:snapToGrid w:val="0"/>
                          <w:spacing w:line="180" w:lineRule="exact"/>
                          <w:jc w:val="left"/>
                          <w:rPr>
                            <w:rFonts w:ascii="メイリオ" w:eastAsia="メイリオ" w:hAnsi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16"/>
                            <w:szCs w:val="16"/>
                          </w:rPr>
                          <w:t>・高齢者の抗凝固療法にいい印象を持っていない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0E39A6" w:rsidRPr="00846FB5" w:rsidSect="00863139">
      <w:footerReference w:type="default" r:id="rId8"/>
      <w:type w:val="continuous"/>
      <w:pgSz w:w="11907" w:h="16840" w:code="9"/>
      <w:pgMar w:top="1134" w:right="1134" w:bottom="851" w:left="1134" w:header="567" w:footer="56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FAA4" w14:textId="77777777" w:rsidR="00467C7F" w:rsidRDefault="00467C7F">
      <w:r>
        <w:separator/>
      </w:r>
    </w:p>
  </w:endnote>
  <w:endnote w:type="continuationSeparator" w:id="0">
    <w:p w14:paraId="70172423" w14:textId="77777777" w:rsidR="00467C7F" w:rsidRDefault="0046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aka">
    <w:charset w:val="80"/>
    <w:family w:val="swiss"/>
    <w:pitch w:val="variable"/>
    <w:sig w:usb0="00000001" w:usb1="08070000" w:usb2="00000010" w:usb3="00000000" w:csb0="0002009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平成角ゴシック">
    <w:altName w:val="ＭＳ Ｐ明朝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Alternative">
    <w:altName w:val="&amp;Gothic720"/>
    <w:charset w:val="02"/>
    <w:family w:val="modern"/>
    <w:pitch w:val="fixed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平成明朝">
    <w:altName w:val="ＭＳ Ｐ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rus Blk BT Blac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 Bold">
    <w:altName w:val="Times New Roman"/>
    <w:panose1 w:val="02050804040505020204"/>
    <w:charset w:val="00"/>
    <w:family w:val="auto"/>
    <w:notTrueType/>
    <w:pitch w:val="variable"/>
    <w:sig w:usb0="00000003" w:usb1="00000000" w:usb2="00000000" w:usb3="00000000" w:csb0="00000001" w:csb1="00000000"/>
  </w:font>
  <w:font w:name="丸ゴシック－Ｍ">
    <w:altName w:val="Times New Roman"/>
    <w:panose1 w:val="00000000000000000000"/>
    <w:charset w:val="FF"/>
    <w:family w:val="auto"/>
    <w:notTrueType/>
    <w:pitch w:val="variable"/>
    <w:sig w:usb0="00000003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7251" w14:textId="77777777" w:rsidR="00A93E8F" w:rsidRDefault="00A93E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CE77E" w14:textId="77777777" w:rsidR="00467C7F" w:rsidRDefault="00467C7F">
      <w:r>
        <w:separator/>
      </w:r>
    </w:p>
  </w:footnote>
  <w:footnote w:type="continuationSeparator" w:id="0">
    <w:p w14:paraId="6BD018BD" w14:textId="77777777" w:rsidR="00467C7F" w:rsidRDefault="0046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2EC"/>
    <w:multiLevelType w:val="hybridMultilevel"/>
    <w:tmpl w:val="967455EC"/>
    <w:lvl w:ilvl="0" w:tplc="588C7D34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1" w15:restartNumberingAfterBreak="0">
    <w:nsid w:val="11627CE0"/>
    <w:multiLevelType w:val="hybridMultilevel"/>
    <w:tmpl w:val="908A7A8C"/>
    <w:lvl w:ilvl="0" w:tplc="97AAE3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447CD3"/>
    <w:multiLevelType w:val="hybridMultilevel"/>
    <w:tmpl w:val="CDAE1152"/>
    <w:lvl w:ilvl="0" w:tplc="CCEE5426">
      <w:start w:val="1"/>
      <w:numFmt w:val="decimal"/>
      <w:lvlText w:val="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7C644AF"/>
    <w:multiLevelType w:val="hybridMultilevel"/>
    <w:tmpl w:val="73B8E4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007B1B"/>
    <w:multiLevelType w:val="hybridMultilevel"/>
    <w:tmpl w:val="3924A4A6"/>
    <w:lvl w:ilvl="0" w:tplc="423A203E">
      <w:start w:val="2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0D34EA"/>
    <w:multiLevelType w:val="hybridMultilevel"/>
    <w:tmpl w:val="58703EB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232D4C"/>
    <w:multiLevelType w:val="hybridMultilevel"/>
    <w:tmpl w:val="8C62F500"/>
    <w:lvl w:ilvl="0" w:tplc="2C9EEEF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6ECB358A"/>
    <w:multiLevelType w:val="hybridMultilevel"/>
    <w:tmpl w:val="EA0A3F30"/>
    <w:lvl w:ilvl="0" w:tplc="62CEFC4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EA72355"/>
    <w:multiLevelType w:val="hybridMultilevel"/>
    <w:tmpl w:val="3BDA8218"/>
    <w:lvl w:ilvl="0" w:tplc="73F4F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Osaka" w:hAnsi="Osaka" w:hint="default"/>
      </w:rPr>
    </w:lvl>
    <w:lvl w:ilvl="1" w:tplc="18968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Osaka" w:hAnsi="Osaka" w:hint="default"/>
      </w:rPr>
    </w:lvl>
    <w:lvl w:ilvl="2" w:tplc="65504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Osaka" w:hAnsi="Osaka" w:hint="default"/>
      </w:rPr>
    </w:lvl>
    <w:lvl w:ilvl="3" w:tplc="3EB88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Osaka" w:hAnsi="Osaka" w:hint="default"/>
      </w:rPr>
    </w:lvl>
    <w:lvl w:ilvl="4" w:tplc="2C96D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Osaka" w:hAnsi="Osaka" w:hint="default"/>
      </w:rPr>
    </w:lvl>
    <w:lvl w:ilvl="5" w:tplc="AFEA1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Osaka" w:hAnsi="Osaka" w:hint="default"/>
      </w:rPr>
    </w:lvl>
    <w:lvl w:ilvl="6" w:tplc="8A8A7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Osaka" w:hAnsi="Osaka" w:hint="default"/>
      </w:rPr>
    </w:lvl>
    <w:lvl w:ilvl="7" w:tplc="551E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Osaka" w:hAnsi="Osaka" w:hint="default"/>
      </w:rPr>
    </w:lvl>
    <w:lvl w:ilvl="8" w:tplc="84122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Osaka" w:hAnsi="Osaka" w:hint="default"/>
      </w:rPr>
    </w:lvl>
  </w:abstractNum>
  <w:num w:numId="1">
    <w:abstractNumId w:val="8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oNotHyphenateCaps/>
  <w:drawingGridHorizontalSpacing w:val="120"/>
  <w:drawingGridVerticalSpacing w:val="150"/>
  <w:displayHorizontalDrawingGridEvery w:val="2"/>
  <w:displayVerticalDrawingGridEvery w:val="2"/>
  <w:noPunctuationKerning/>
  <w:characterSpacingControl w:val="compressPunctuation"/>
  <w:noLineBreaksAfter w:lang="ja-JP" w:val="$([{‘“€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CA5"/>
    <w:rsid w:val="00006BBA"/>
    <w:rsid w:val="00017D6B"/>
    <w:rsid w:val="00023F71"/>
    <w:rsid w:val="0002564A"/>
    <w:rsid w:val="0002758E"/>
    <w:rsid w:val="00027EB0"/>
    <w:rsid w:val="00035639"/>
    <w:rsid w:val="00046F1A"/>
    <w:rsid w:val="00051BA2"/>
    <w:rsid w:val="000547AC"/>
    <w:rsid w:val="00054E70"/>
    <w:rsid w:val="00062E87"/>
    <w:rsid w:val="0007692F"/>
    <w:rsid w:val="0009578E"/>
    <w:rsid w:val="0009673D"/>
    <w:rsid w:val="000A23C6"/>
    <w:rsid w:val="000A46B1"/>
    <w:rsid w:val="000C0BD1"/>
    <w:rsid w:val="000C3A60"/>
    <w:rsid w:val="000C7501"/>
    <w:rsid w:val="000D078D"/>
    <w:rsid w:val="000D1DAC"/>
    <w:rsid w:val="000D2CBF"/>
    <w:rsid w:val="000D39FB"/>
    <w:rsid w:val="000D70F8"/>
    <w:rsid w:val="000E39A6"/>
    <w:rsid w:val="000E77CC"/>
    <w:rsid w:val="000F1DDD"/>
    <w:rsid w:val="000F4AC6"/>
    <w:rsid w:val="00102465"/>
    <w:rsid w:val="001142DA"/>
    <w:rsid w:val="00114CD1"/>
    <w:rsid w:val="00120C4A"/>
    <w:rsid w:val="0012159D"/>
    <w:rsid w:val="00124248"/>
    <w:rsid w:val="00126859"/>
    <w:rsid w:val="001406B5"/>
    <w:rsid w:val="00150DE6"/>
    <w:rsid w:val="00155225"/>
    <w:rsid w:val="00162B33"/>
    <w:rsid w:val="001703A0"/>
    <w:rsid w:val="00175E15"/>
    <w:rsid w:val="00187D0A"/>
    <w:rsid w:val="001A3381"/>
    <w:rsid w:val="001B4115"/>
    <w:rsid w:val="001B4480"/>
    <w:rsid w:val="001C11D5"/>
    <w:rsid w:val="001D0EB3"/>
    <w:rsid w:val="001D7AE6"/>
    <w:rsid w:val="001E50C9"/>
    <w:rsid w:val="001E5EC9"/>
    <w:rsid w:val="001F1D33"/>
    <w:rsid w:val="001F267C"/>
    <w:rsid w:val="002059A5"/>
    <w:rsid w:val="00207CAC"/>
    <w:rsid w:val="0021339A"/>
    <w:rsid w:val="00230800"/>
    <w:rsid w:val="00232355"/>
    <w:rsid w:val="00236F7B"/>
    <w:rsid w:val="00241502"/>
    <w:rsid w:val="0025640B"/>
    <w:rsid w:val="00261C40"/>
    <w:rsid w:val="00264590"/>
    <w:rsid w:val="00271516"/>
    <w:rsid w:val="00281EE6"/>
    <w:rsid w:val="00294C28"/>
    <w:rsid w:val="002971D1"/>
    <w:rsid w:val="002974DF"/>
    <w:rsid w:val="002B2A07"/>
    <w:rsid w:val="002C2A27"/>
    <w:rsid w:val="002F77A0"/>
    <w:rsid w:val="00304F3F"/>
    <w:rsid w:val="003141CD"/>
    <w:rsid w:val="00324B44"/>
    <w:rsid w:val="00327919"/>
    <w:rsid w:val="00337FEF"/>
    <w:rsid w:val="00343CF7"/>
    <w:rsid w:val="00345AC1"/>
    <w:rsid w:val="0035246A"/>
    <w:rsid w:val="00353401"/>
    <w:rsid w:val="00365637"/>
    <w:rsid w:val="00376853"/>
    <w:rsid w:val="00376E1D"/>
    <w:rsid w:val="003853ED"/>
    <w:rsid w:val="0038696F"/>
    <w:rsid w:val="003876B1"/>
    <w:rsid w:val="00394FF7"/>
    <w:rsid w:val="003951BC"/>
    <w:rsid w:val="0039524D"/>
    <w:rsid w:val="0039644C"/>
    <w:rsid w:val="003A13AB"/>
    <w:rsid w:val="003A4C58"/>
    <w:rsid w:val="003A4F4B"/>
    <w:rsid w:val="003A54E2"/>
    <w:rsid w:val="003B16A7"/>
    <w:rsid w:val="003B6567"/>
    <w:rsid w:val="003B6AC6"/>
    <w:rsid w:val="003B73CB"/>
    <w:rsid w:val="003C23A8"/>
    <w:rsid w:val="003C6118"/>
    <w:rsid w:val="003F12CE"/>
    <w:rsid w:val="003F55E2"/>
    <w:rsid w:val="003F79D4"/>
    <w:rsid w:val="00400D4D"/>
    <w:rsid w:val="004057F9"/>
    <w:rsid w:val="004071DB"/>
    <w:rsid w:val="00421A9E"/>
    <w:rsid w:val="004223FB"/>
    <w:rsid w:val="00422C40"/>
    <w:rsid w:val="0042689C"/>
    <w:rsid w:val="0043314F"/>
    <w:rsid w:val="00442716"/>
    <w:rsid w:val="00444864"/>
    <w:rsid w:val="00450584"/>
    <w:rsid w:val="00454B8B"/>
    <w:rsid w:val="00462A3E"/>
    <w:rsid w:val="0046379C"/>
    <w:rsid w:val="00467C7F"/>
    <w:rsid w:val="00470B7A"/>
    <w:rsid w:val="004819E6"/>
    <w:rsid w:val="00486670"/>
    <w:rsid w:val="00494FD6"/>
    <w:rsid w:val="004A48BB"/>
    <w:rsid w:val="004B4DD8"/>
    <w:rsid w:val="004C5126"/>
    <w:rsid w:val="004D34F3"/>
    <w:rsid w:val="004D60B5"/>
    <w:rsid w:val="004D7CAE"/>
    <w:rsid w:val="004E0028"/>
    <w:rsid w:val="004E315B"/>
    <w:rsid w:val="004E41E7"/>
    <w:rsid w:val="004E638C"/>
    <w:rsid w:val="004F0148"/>
    <w:rsid w:val="004F35E3"/>
    <w:rsid w:val="005003F6"/>
    <w:rsid w:val="005061D7"/>
    <w:rsid w:val="00507EB8"/>
    <w:rsid w:val="00536CED"/>
    <w:rsid w:val="00536F9C"/>
    <w:rsid w:val="00537FD7"/>
    <w:rsid w:val="00560949"/>
    <w:rsid w:val="005640EC"/>
    <w:rsid w:val="00564A89"/>
    <w:rsid w:val="0057021E"/>
    <w:rsid w:val="005742F0"/>
    <w:rsid w:val="00583142"/>
    <w:rsid w:val="00584BE0"/>
    <w:rsid w:val="00597017"/>
    <w:rsid w:val="005A79CB"/>
    <w:rsid w:val="005B1C31"/>
    <w:rsid w:val="005B4B0C"/>
    <w:rsid w:val="005D4F9E"/>
    <w:rsid w:val="005E1D33"/>
    <w:rsid w:val="005E32EE"/>
    <w:rsid w:val="005E70CB"/>
    <w:rsid w:val="005E783C"/>
    <w:rsid w:val="005F5B69"/>
    <w:rsid w:val="005F5EEB"/>
    <w:rsid w:val="005F6A5C"/>
    <w:rsid w:val="005F7CBB"/>
    <w:rsid w:val="00601331"/>
    <w:rsid w:val="00604DAB"/>
    <w:rsid w:val="00622587"/>
    <w:rsid w:val="00622C1C"/>
    <w:rsid w:val="0062477B"/>
    <w:rsid w:val="006251D6"/>
    <w:rsid w:val="00633BD3"/>
    <w:rsid w:val="006354C8"/>
    <w:rsid w:val="006460D7"/>
    <w:rsid w:val="00647D04"/>
    <w:rsid w:val="00656062"/>
    <w:rsid w:val="00660E88"/>
    <w:rsid w:val="006665DF"/>
    <w:rsid w:val="0067074E"/>
    <w:rsid w:val="00675A32"/>
    <w:rsid w:val="0068003F"/>
    <w:rsid w:val="006849DE"/>
    <w:rsid w:val="00696692"/>
    <w:rsid w:val="006B27DA"/>
    <w:rsid w:val="006B6B7A"/>
    <w:rsid w:val="006B7D02"/>
    <w:rsid w:val="006D2E6A"/>
    <w:rsid w:val="006D54BA"/>
    <w:rsid w:val="006E21D8"/>
    <w:rsid w:val="006E5ECC"/>
    <w:rsid w:val="00713242"/>
    <w:rsid w:val="007216E8"/>
    <w:rsid w:val="0072444D"/>
    <w:rsid w:val="00730E8F"/>
    <w:rsid w:val="007350CD"/>
    <w:rsid w:val="007511A8"/>
    <w:rsid w:val="007536B2"/>
    <w:rsid w:val="00753F53"/>
    <w:rsid w:val="007566ED"/>
    <w:rsid w:val="0075708C"/>
    <w:rsid w:val="00762F53"/>
    <w:rsid w:val="00765CEF"/>
    <w:rsid w:val="00767334"/>
    <w:rsid w:val="007765C6"/>
    <w:rsid w:val="00782FE4"/>
    <w:rsid w:val="007832A5"/>
    <w:rsid w:val="00792A2E"/>
    <w:rsid w:val="007A3EA7"/>
    <w:rsid w:val="007E5830"/>
    <w:rsid w:val="007E7A32"/>
    <w:rsid w:val="007F3258"/>
    <w:rsid w:val="007F7919"/>
    <w:rsid w:val="00800C70"/>
    <w:rsid w:val="00817A67"/>
    <w:rsid w:val="008212C5"/>
    <w:rsid w:val="00821D64"/>
    <w:rsid w:val="00822AC0"/>
    <w:rsid w:val="00824CFE"/>
    <w:rsid w:val="00825167"/>
    <w:rsid w:val="008300D2"/>
    <w:rsid w:val="00830D6D"/>
    <w:rsid w:val="00841FC4"/>
    <w:rsid w:val="00846FB5"/>
    <w:rsid w:val="008476C1"/>
    <w:rsid w:val="00855037"/>
    <w:rsid w:val="00855778"/>
    <w:rsid w:val="00857674"/>
    <w:rsid w:val="00863139"/>
    <w:rsid w:val="008704FD"/>
    <w:rsid w:val="0087361F"/>
    <w:rsid w:val="00873861"/>
    <w:rsid w:val="00886378"/>
    <w:rsid w:val="00890177"/>
    <w:rsid w:val="00894FEF"/>
    <w:rsid w:val="00897055"/>
    <w:rsid w:val="008B62AA"/>
    <w:rsid w:val="008C1712"/>
    <w:rsid w:val="008C4AD6"/>
    <w:rsid w:val="008C75A3"/>
    <w:rsid w:val="008D2541"/>
    <w:rsid w:val="008D7929"/>
    <w:rsid w:val="008F0891"/>
    <w:rsid w:val="008F2D6D"/>
    <w:rsid w:val="008F4FC7"/>
    <w:rsid w:val="008F615E"/>
    <w:rsid w:val="00912C39"/>
    <w:rsid w:val="00934611"/>
    <w:rsid w:val="00937CA5"/>
    <w:rsid w:val="00940AAD"/>
    <w:rsid w:val="00943E87"/>
    <w:rsid w:val="00952A96"/>
    <w:rsid w:val="00953B12"/>
    <w:rsid w:val="00963AD0"/>
    <w:rsid w:val="00970D4E"/>
    <w:rsid w:val="00985028"/>
    <w:rsid w:val="00995D96"/>
    <w:rsid w:val="00996556"/>
    <w:rsid w:val="009972E8"/>
    <w:rsid w:val="009A4EEC"/>
    <w:rsid w:val="009B14BB"/>
    <w:rsid w:val="009C1831"/>
    <w:rsid w:val="009C23EC"/>
    <w:rsid w:val="009C5242"/>
    <w:rsid w:val="009D487A"/>
    <w:rsid w:val="009D6978"/>
    <w:rsid w:val="009E34A6"/>
    <w:rsid w:val="009E63D3"/>
    <w:rsid w:val="009F2523"/>
    <w:rsid w:val="009F4C14"/>
    <w:rsid w:val="00A01910"/>
    <w:rsid w:val="00A05B28"/>
    <w:rsid w:val="00A12461"/>
    <w:rsid w:val="00A13086"/>
    <w:rsid w:val="00A251B9"/>
    <w:rsid w:val="00A25ABA"/>
    <w:rsid w:val="00A32C22"/>
    <w:rsid w:val="00A35BB5"/>
    <w:rsid w:val="00A36FDE"/>
    <w:rsid w:val="00A37D3D"/>
    <w:rsid w:val="00A407A2"/>
    <w:rsid w:val="00A57FE5"/>
    <w:rsid w:val="00A60771"/>
    <w:rsid w:val="00A77383"/>
    <w:rsid w:val="00A90F5D"/>
    <w:rsid w:val="00A93BFF"/>
    <w:rsid w:val="00A93E8F"/>
    <w:rsid w:val="00A95AB6"/>
    <w:rsid w:val="00AA1B5E"/>
    <w:rsid w:val="00AA4FC8"/>
    <w:rsid w:val="00AA6B92"/>
    <w:rsid w:val="00AC08FC"/>
    <w:rsid w:val="00AC1971"/>
    <w:rsid w:val="00AC19C8"/>
    <w:rsid w:val="00AC7D11"/>
    <w:rsid w:val="00AD2AEF"/>
    <w:rsid w:val="00AD393A"/>
    <w:rsid w:val="00AD5271"/>
    <w:rsid w:val="00AD72F3"/>
    <w:rsid w:val="00AE4088"/>
    <w:rsid w:val="00AF30CB"/>
    <w:rsid w:val="00AF404E"/>
    <w:rsid w:val="00B0362A"/>
    <w:rsid w:val="00B03A3F"/>
    <w:rsid w:val="00B17650"/>
    <w:rsid w:val="00B23270"/>
    <w:rsid w:val="00B2358E"/>
    <w:rsid w:val="00B247A7"/>
    <w:rsid w:val="00B25863"/>
    <w:rsid w:val="00B4029E"/>
    <w:rsid w:val="00B45439"/>
    <w:rsid w:val="00B46E21"/>
    <w:rsid w:val="00B63D4F"/>
    <w:rsid w:val="00B6433C"/>
    <w:rsid w:val="00B64A3A"/>
    <w:rsid w:val="00B67FBD"/>
    <w:rsid w:val="00B75CEF"/>
    <w:rsid w:val="00B82842"/>
    <w:rsid w:val="00B84652"/>
    <w:rsid w:val="00B8502B"/>
    <w:rsid w:val="00B931E5"/>
    <w:rsid w:val="00BA57C2"/>
    <w:rsid w:val="00BB2F0E"/>
    <w:rsid w:val="00BC03F6"/>
    <w:rsid w:val="00BC500C"/>
    <w:rsid w:val="00BC6921"/>
    <w:rsid w:val="00BD5413"/>
    <w:rsid w:val="00BF6C8A"/>
    <w:rsid w:val="00BF7222"/>
    <w:rsid w:val="00C01C0E"/>
    <w:rsid w:val="00C0217C"/>
    <w:rsid w:val="00C04355"/>
    <w:rsid w:val="00C049D4"/>
    <w:rsid w:val="00C12337"/>
    <w:rsid w:val="00C22446"/>
    <w:rsid w:val="00C42B62"/>
    <w:rsid w:val="00C44080"/>
    <w:rsid w:val="00C44DE3"/>
    <w:rsid w:val="00C52790"/>
    <w:rsid w:val="00C55728"/>
    <w:rsid w:val="00C73E39"/>
    <w:rsid w:val="00C778C9"/>
    <w:rsid w:val="00C80AD1"/>
    <w:rsid w:val="00C919E4"/>
    <w:rsid w:val="00CC38F8"/>
    <w:rsid w:val="00CC4755"/>
    <w:rsid w:val="00CD5520"/>
    <w:rsid w:val="00CE2947"/>
    <w:rsid w:val="00CF64CB"/>
    <w:rsid w:val="00D10F34"/>
    <w:rsid w:val="00D14B2C"/>
    <w:rsid w:val="00D200D2"/>
    <w:rsid w:val="00D20CA5"/>
    <w:rsid w:val="00D35DE3"/>
    <w:rsid w:val="00D44F05"/>
    <w:rsid w:val="00D45F14"/>
    <w:rsid w:val="00D63FE6"/>
    <w:rsid w:val="00D7319D"/>
    <w:rsid w:val="00D8126F"/>
    <w:rsid w:val="00D906F5"/>
    <w:rsid w:val="00D954DA"/>
    <w:rsid w:val="00DA1A99"/>
    <w:rsid w:val="00DE0359"/>
    <w:rsid w:val="00DF140D"/>
    <w:rsid w:val="00DF161F"/>
    <w:rsid w:val="00DF3A8C"/>
    <w:rsid w:val="00DF770F"/>
    <w:rsid w:val="00E1231A"/>
    <w:rsid w:val="00E1416B"/>
    <w:rsid w:val="00E2357D"/>
    <w:rsid w:val="00E24829"/>
    <w:rsid w:val="00E25C24"/>
    <w:rsid w:val="00E40BBB"/>
    <w:rsid w:val="00E432B8"/>
    <w:rsid w:val="00E46D9B"/>
    <w:rsid w:val="00E50CCF"/>
    <w:rsid w:val="00E66FC3"/>
    <w:rsid w:val="00E721A4"/>
    <w:rsid w:val="00E768C5"/>
    <w:rsid w:val="00E77112"/>
    <w:rsid w:val="00E77402"/>
    <w:rsid w:val="00E82712"/>
    <w:rsid w:val="00E8405A"/>
    <w:rsid w:val="00E91F95"/>
    <w:rsid w:val="00E923F6"/>
    <w:rsid w:val="00E97D1E"/>
    <w:rsid w:val="00EA22EB"/>
    <w:rsid w:val="00EB02B7"/>
    <w:rsid w:val="00EB2766"/>
    <w:rsid w:val="00EC2461"/>
    <w:rsid w:val="00EC3389"/>
    <w:rsid w:val="00EC5567"/>
    <w:rsid w:val="00EC6D88"/>
    <w:rsid w:val="00ED4A23"/>
    <w:rsid w:val="00ED629A"/>
    <w:rsid w:val="00EE760E"/>
    <w:rsid w:val="00EF215F"/>
    <w:rsid w:val="00EF2708"/>
    <w:rsid w:val="00EF2C8F"/>
    <w:rsid w:val="00EF45A8"/>
    <w:rsid w:val="00F05735"/>
    <w:rsid w:val="00F05A0C"/>
    <w:rsid w:val="00F106F8"/>
    <w:rsid w:val="00F11B25"/>
    <w:rsid w:val="00F16E3D"/>
    <w:rsid w:val="00F20DF6"/>
    <w:rsid w:val="00F255EA"/>
    <w:rsid w:val="00F26939"/>
    <w:rsid w:val="00F34744"/>
    <w:rsid w:val="00F355FA"/>
    <w:rsid w:val="00F36043"/>
    <w:rsid w:val="00F64A6D"/>
    <w:rsid w:val="00F73BD0"/>
    <w:rsid w:val="00F81C5D"/>
    <w:rsid w:val="00F9169D"/>
    <w:rsid w:val="00F94D5E"/>
    <w:rsid w:val="00F968ED"/>
    <w:rsid w:val="00FD63DA"/>
    <w:rsid w:val="00FE2951"/>
    <w:rsid w:val="00FE32A5"/>
    <w:rsid w:val="00FE36BB"/>
    <w:rsid w:val="00FF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6606F8"/>
  <w15:docId w15:val="{1BA5EA2A-69CE-4B03-A987-C09B523B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64CB"/>
    <w:pPr>
      <w:widowControl w:val="0"/>
      <w:adjustRightInd w:val="0"/>
      <w:spacing w:line="300" w:lineRule="atLeast"/>
      <w:jc w:val="both"/>
      <w:textAlignment w:val="baseline"/>
    </w:pPr>
    <w:rPr>
      <w:rFonts w:ascii="Times New Roman" w:eastAsia="ＭＳ 明朝"/>
      <w:kern w:val="16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elvetica" w:eastAsia="平成角ゴシック" w:hAnsi="Helvetica"/>
    </w:rPr>
  </w:style>
  <w:style w:type="paragraph" w:styleId="2">
    <w:name w:val="heading 2"/>
    <w:basedOn w:val="a"/>
    <w:next w:val="a0"/>
    <w:qFormat/>
    <w:pPr>
      <w:keepNext/>
      <w:outlineLvl w:val="1"/>
    </w:pPr>
  </w:style>
  <w:style w:type="paragraph" w:styleId="3">
    <w:name w:val="heading 3"/>
    <w:basedOn w:val="a"/>
    <w:next w:val="a0"/>
    <w:qFormat/>
    <w:pPr>
      <w:keepNext/>
      <w:ind w:left="851"/>
      <w:outlineLvl w:val="2"/>
    </w:pPr>
    <w:rPr>
      <w:rFonts w:ascii="Helvetica" w:eastAsia="平成角ゴシック" w:hAnsi="Helvetica"/>
    </w:rPr>
  </w:style>
  <w:style w:type="paragraph" w:styleId="4">
    <w:name w:val="heading 4"/>
    <w:basedOn w:val="a"/>
    <w:next w:val="a0"/>
    <w:qFormat/>
    <w:pPr>
      <w:keepNext/>
      <w:ind w:left="851"/>
      <w:outlineLvl w:val="3"/>
    </w:pPr>
    <w:rPr>
      <w:b/>
    </w:rPr>
  </w:style>
  <w:style w:type="paragraph" w:styleId="5">
    <w:name w:val="heading 5"/>
    <w:basedOn w:val="a"/>
    <w:next w:val="a0"/>
    <w:qFormat/>
    <w:pPr>
      <w:keepNext/>
      <w:ind w:left="1701"/>
      <w:outlineLvl w:val="4"/>
    </w:pPr>
    <w:rPr>
      <w:rFonts w:ascii="Helvetica" w:eastAsia="平成角ゴシック" w:hAnsi="Helvetica"/>
    </w:rPr>
  </w:style>
  <w:style w:type="paragraph" w:styleId="6">
    <w:name w:val="heading 6"/>
    <w:basedOn w:val="a"/>
    <w:next w:val="a0"/>
    <w:qFormat/>
    <w:pPr>
      <w:keepNext/>
      <w:tabs>
        <w:tab w:val="left" w:pos="5200"/>
      </w:tabs>
      <w:outlineLvl w:val="5"/>
    </w:pPr>
  </w:style>
  <w:style w:type="paragraph" w:styleId="7">
    <w:name w:val="heading 7"/>
    <w:basedOn w:val="a"/>
    <w:next w:val="a0"/>
    <w:qFormat/>
    <w:pPr>
      <w:keepNext/>
      <w:ind w:left="1701"/>
      <w:outlineLvl w:val="6"/>
    </w:pPr>
  </w:style>
  <w:style w:type="paragraph" w:styleId="8">
    <w:name w:val="heading 8"/>
    <w:basedOn w:val="a"/>
    <w:next w:val="a0"/>
    <w:qFormat/>
    <w:pPr>
      <w:keepNext/>
      <w:tabs>
        <w:tab w:val="left" w:pos="5200"/>
      </w:tabs>
      <w:outlineLvl w:val="7"/>
    </w:pPr>
  </w:style>
  <w:style w:type="paragraph" w:styleId="9">
    <w:name w:val="heading 9"/>
    <w:basedOn w:val="a"/>
    <w:next w:val="a"/>
    <w:qFormat/>
    <w:pPr>
      <w:keepNext/>
      <w:outlineLvl w:val="8"/>
    </w:pPr>
    <w:rPr>
      <w:sz w:val="7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1表題"/>
    <w:rPr>
      <w:rFonts w:ascii="Times New Roman" w:eastAsia="HG正楷書体-PRO" w:hAnsi="Times New Roman"/>
      <w:sz w:val="48"/>
    </w:rPr>
  </w:style>
  <w:style w:type="paragraph" w:customStyle="1" w:styleId="21">
    <w:name w:val="2小題1"/>
    <w:basedOn w:val="a"/>
    <w:next w:val="a"/>
    <w:pPr>
      <w:spacing w:before="360"/>
      <w:ind w:left="199"/>
    </w:pPr>
    <w:rPr>
      <w:rFonts w:ascii="HGｺﾞｼｯｸE" w:eastAsia="HGｺﾞｼｯｸE" w:hAnsi="Arial Alternative"/>
      <w:b/>
      <w:kern w:val="2"/>
      <w:sz w:val="32"/>
      <w:u w:val="single"/>
    </w:rPr>
  </w:style>
  <w:style w:type="paragraph" w:customStyle="1" w:styleId="22">
    <w:name w:val="2小題2"/>
    <w:basedOn w:val="a"/>
    <w:next w:val="a0"/>
    <w:pPr>
      <w:spacing w:before="120"/>
      <w:ind w:left="437"/>
    </w:pPr>
    <w:rPr>
      <w:rFonts w:ascii="Arial Alternative" w:eastAsia="HGｺﾞｼｯｸE" w:hAnsi="Arial Alternative"/>
      <w:kern w:val="2"/>
      <w:sz w:val="28"/>
    </w:rPr>
  </w:style>
  <w:style w:type="paragraph" w:styleId="a0">
    <w:name w:val="Normal Indent"/>
    <w:basedOn w:val="a"/>
    <w:pPr>
      <w:ind w:left="851"/>
    </w:pPr>
  </w:style>
  <w:style w:type="character" w:customStyle="1" w:styleId="30">
    <w:name w:val="3強調"/>
    <w:rPr>
      <w:rFonts w:ascii="Arial Alternative" w:eastAsia="HGｺﾞｼｯｸE" w:hAnsi="Arial Alternative"/>
      <w:noProof w:val="0"/>
      <w:sz w:val="24"/>
      <w:lang w:val="de-DE"/>
    </w:rPr>
  </w:style>
  <w:style w:type="character" w:customStyle="1" w:styleId="40">
    <w:name w:val="4丸ゴシック"/>
    <w:rPr>
      <w:rFonts w:ascii="Arial Rounded MT Bold" w:eastAsia="HG丸ｺﾞｼｯｸM-PRO" w:hAnsi="Arial Rounded MT Bold"/>
      <w:b/>
      <w:kern w:val="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jc w:val="left"/>
    </w:pPr>
    <w:rPr>
      <w:rFonts w:ascii="Arial Narrow" w:hAnsi="Arial Narrow"/>
    </w:rPr>
  </w:style>
  <w:style w:type="character" w:styleId="a6">
    <w:name w:val="page number"/>
    <w:rPr>
      <w:rFonts w:ascii="Century" w:eastAsia="平成明朝" w:hAnsi="Century"/>
      <w:color w:val="auto"/>
      <w:sz w:val="24"/>
      <w:u w:val="none"/>
    </w:rPr>
  </w:style>
  <w:style w:type="paragraph" w:styleId="a7">
    <w:name w:val="header"/>
    <w:basedOn w:val="a"/>
    <w:pPr>
      <w:tabs>
        <w:tab w:val="center" w:pos="4252"/>
        <w:tab w:val="right" w:pos="8504"/>
      </w:tabs>
      <w:spacing w:line="240" w:lineRule="atLeast"/>
      <w:jc w:val="center"/>
    </w:pPr>
    <w:rPr>
      <w:rFonts w:ascii="Arial Narrow" w:hAnsi="Arial Narrow"/>
    </w:rPr>
  </w:style>
  <w:style w:type="paragraph" w:customStyle="1" w:styleId="a8">
    <w:name w:val="疾患名"/>
    <w:basedOn w:val="a"/>
    <w:next w:val="a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</w:pPr>
    <w:rPr>
      <w:rFonts w:ascii="Helvetica" w:eastAsia="平成角ゴシック" w:hAnsi="Arial Rounded MT Bold"/>
      <w:sz w:val="32"/>
    </w:rPr>
  </w:style>
  <w:style w:type="paragraph" w:customStyle="1" w:styleId="a9">
    <w:name w:val="処方"/>
    <w:basedOn w:val="a"/>
    <w:next w:val="a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left="601"/>
    </w:pPr>
    <w:rPr>
      <w:rFonts w:ascii="Arrus Blk BT Black" w:eastAsia="平成角ゴシック" w:hAnsi="Bookman Old Style Bold"/>
      <w:sz w:val="28"/>
    </w:rPr>
  </w:style>
  <w:style w:type="paragraph" w:customStyle="1" w:styleId="aa">
    <w:name w:val="図表タイトル"/>
    <w:basedOn w:val="a"/>
    <w:pPr>
      <w:spacing w:line="200" w:lineRule="atLeast"/>
    </w:pPr>
    <w:rPr>
      <w:sz w:val="16"/>
    </w:rPr>
  </w:style>
  <w:style w:type="paragraph" w:styleId="ab">
    <w:name w:val="caption"/>
    <w:basedOn w:val="a"/>
    <w:next w:val="a"/>
    <w:qFormat/>
    <w:pPr>
      <w:spacing w:line="240" w:lineRule="atLeast"/>
    </w:pPr>
    <w:rPr>
      <w:rFonts w:eastAsia="丸ゴシック－Ｍ"/>
      <w:sz w:val="16"/>
    </w:rPr>
  </w:style>
  <w:style w:type="paragraph" w:customStyle="1" w:styleId="ac">
    <w:name w:val="図表本文"/>
    <w:basedOn w:val="a"/>
    <w:pPr>
      <w:spacing w:line="240" w:lineRule="atLeast"/>
    </w:pPr>
    <w:rPr>
      <w:sz w:val="20"/>
    </w:rPr>
  </w:style>
  <w:style w:type="paragraph" w:styleId="ad">
    <w:name w:val="Body Text"/>
    <w:basedOn w:val="a"/>
  </w:style>
  <w:style w:type="paragraph" w:styleId="ae">
    <w:name w:val="Body Text Indent"/>
    <w:basedOn w:val="a"/>
    <w:pPr>
      <w:ind w:left="240" w:firstLine="240"/>
    </w:pPr>
  </w:style>
  <w:style w:type="paragraph" w:styleId="20">
    <w:name w:val="Body Text Indent 2"/>
    <w:basedOn w:val="a"/>
    <w:pPr>
      <w:ind w:leftChars="85" w:left="204" w:firstLine="2"/>
    </w:pPr>
  </w:style>
  <w:style w:type="paragraph" w:styleId="31">
    <w:name w:val="Body Text Indent 3"/>
    <w:basedOn w:val="a"/>
    <w:pPr>
      <w:ind w:leftChars="100" w:left="410" w:hangingChars="71" w:hanging="170"/>
    </w:pPr>
  </w:style>
  <w:style w:type="paragraph" w:styleId="af">
    <w:name w:val="Date"/>
    <w:basedOn w:val="a"/>
    <w:next w:val="a"/>
  </w:style>
  <w:style w:type="paragraph" w:styleId="af0">
    <w:name w:val="Plain Text"/>
    <w:basedOn w:val="a"/>
    <w:pPr>
      <w:adjustRightInd/>
      <w:spacing w:line="240" w:lineRule="auto"/>
      <w:textAlignment w:val="auto"/>
    </w:pPr>
    <w:rPr>
      <w:rFonts w:ascii="ＭＳ 明朝" w:hAnsi="Courier New" w:cs="Courier New"/>
      <w:kern w:val="2"/>
      <w:szCs w:val="21"/>
    </w:rPr>
  </w:style>
  <w:style w:type="paragraph" w:styleId="af1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2">
    <w:name w:val="Hyperlink"/>
    <w:rPr>
      <w:color w:val="0000FF"/>
      <w:u w:val="single"/>
    </w:rPr>
  </w:style>
  <w:style w:type="character" w:styleId="af3">
    <w:name w:val="FollowedHyperlink"/>
    <w:rPr>
      <w:color w:val="800080"/>
      <w:u w:val="single"/>
    </w:rPr>
  </w:style>
  <w:style w:type="character" w:customStyle="1" w:styleId="a5">
    <w:name w:val="フッター (文字)"/>
    <w:basedOn w:val="a1"/>
    <w:link w:val="a4"/>
    <w:uiPriority w:val="99"/>
    <w:rsid w:val="00023F71"/>
    <w:rPr>
      <w:rFonts w:ascii="Arial Narrow" w:eastAsia="ＭＳ 明朝" w:hAnsi="Arial Narrow"/>
      <w:kern w:val="16"/>
      <w:sz w:val="21"/>
    </w:rPr>
  </w:style>
  <w:style w:type="paragraph" w:styleId="af4">
    <w:name w:val="List Paragraph"/>
    <w:basedOn w:val="a"/>
    <w:uiPriority w:val="34"/>
    <w:qFormat/>
    <w:rsid w:val="004819E6"/>
    <w:pPr>
      <w:ind w:leftChars="400" w:left="960"/>
    </w:pPr>
  </w:style>
  <w:style w:type="paragraph" w:styleId="af5">
    <w:name w:val="Revision"/>
    <w:hidden/>
    <w:uiPriority w:val="99"/>
    <w:semiHidden/>
    <w:rsid w:val="00CE2947"/>
    <w:rPr>
      <w:rFonts w:ascii="Times New Roman" w:eastAsia="ＭＳ 明朝"/>
      <w:kern w:val="16"/>
      <w:sz w:val="21"/>
    </w:rPr>
  </w:style>
  <w:style w:type="character" w:styleId="af6">
    <w:name w:val="annotation reference"/>
    <w:uiPriority w:val="99"/>
    <w:rsid w:val="00D45F14"/>
    <w:rPr>
      <w:sz w:val="18"/>
      <w:szCs w:val="18"/>
    </w:rPr>
  </w:style>
  <w:style w:type="paragraph" w:styleId="af7">
    <w:name w:val="annotation text"/>
    <w:basedOn w:val="a"/>
    <w:link w:val="af8"/>
    <w:uiPriority w:val="99"/>
    <w:rsid w:val="00D45F14"/>
    <w:pPr>
      <w:spacing w:line="240" w:lineRule="atLeast"/>
      <w:jc w:val="left"/>
    </w:pPr>
    <w:rPr>
      <w:sz w:val="20"/>
    </w:rPr>
  </w:style>
  <w:style w:type="character" w:customStyle="1" w:styleId="af8">
    <w:name w:val="コメント文字列 (文字)"/>
    <w:basedOn w:val="a1"/>
    <w:link w:val="af7"/>
    <w:uiPriority w:val="99"/>
    <w:rsid w:val="00D45F14"/>
    <w:rPr>
      <w:rFonts w:ascii="Times New Roman" w:eastAsia="ＭＳ 明朝"/>
      <w:kern w:val="16"/>
    </w:rPr>
  </w:style>
  <w:style w:type="paragraph" w:styleId="af9">
    <w:name w:val="annotation subject"/>
    <w:basedOn w:val="af7"/>
    <w:next w:val="af7"/>
    <w:link w:val="afa"/>
    <w:rsid w:val="00A01910"/>
    <w:pPr>
      <w:spacing w:line="300" w:lineRule="atLeast"/>
    </w:pPr>
    <w:rPr>
      <w:b/>
      <w:bCs/>
      <w:sz w:val="21"/>
    </w:rPr>
  </w:style>
  <w:style w:type="character" w:customStyle="1" w:styleId="afa">
    <w:name w:val="コメント内容 (文字)"/>
    <w:basedOn w:val="af8"/>
    <w:link w:val="af9"/>
    <w:rsid w:val="00A01910"/>
    <w:rPr>
      <w:rFonts w:ascii="Times New Roman" w:eastAsia="ＭＳ 明朝"/>
      <w:b/>
      <w:bCs/>
      <w:kern w:val="16"/>
      <w:sz w:val="21"/>
    </w:rPr>
  </w:style>
  <w:style w:type="character" w:styleId="afb">
    <w:name w:val="Unresolved Mention"/>
    <w:basedOn w:val="a1"/>
    <w:uiPriority w:val="99"/>
    <w:semiHidden/>
    <w:unhideWhenUsed/>
    <w:rsid w:val="0038696F"/>
    <w:rPr>
      <w:color w:val="605E5C"/>
      <w:shd w:val="clear" w:color="auto" w:fill="E1DFDD"/>
    </w:rPr>
  </w:style>
  <w:style w:type="table" w:styleId="afc">
    <w:name w:val="Table Grid"/>
    <w:basedOn w:val="a2"/>
    <w:uiPriority w:val="59"/>
    <w:rsid w:val="003A4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標準ゴシック"/>
    <w:basedOn w:val="a"/>
    <w:rsid w:val="00846FB5"/>
    <w:pPr>
      <w:spacing w:line="240" w:lineRule="atLeast"/>
    </w:pPr>
    <w:rPr>
      <w:rFonts w:ascii="Arial" w:eastAsia="ＭＳ Ｐゴシック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0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576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EC61-8920-4DAF-B1D0-3A73C7C9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Evidence-Based Medicine</vt:lpstr>
      <vt:lpstr>Evidence-Based Medicine</vt:lpstr>
    </vt:vector>
  </TitlesOfParts>
  <Company>虎の門病院分院　内科総合診療科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Evidence-Based Medicine</dc:title>
  <dc:creator>南郷　栄秀</dc:creator>
  <cp:lastModifiedBy>南郷栄秀</cp:lastModifiedBy>
  <cp:revision>75</cp:revision>
  <cp:lastPrinted>2013-04-08T03:19:00Z</cp:lastPrinted>
  <dcterms:created xsi:type="dcterms:W3CDTF">2016-06-28T21:26:00Z</dcterms:created>
  <dcterms:modified xsi:type="dcterms:W3CDTF">2021-10-13T06:57:00Z</dcterms:modified>
</cp:coreProperties>
</file>