
<file path=[Content_Types].xml><?xml version="1.0" encoding="utf-8"?>
<Types xmlns="http://schemas.openxmlformats.org/package/2006/content-types">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emf" ContentType="image/x-emf"/>
  <Override PartName="/customXml/itemProps1.xml" ContentType="application/vnd.openxmlformats-officedocument.customXmlProperties+xml"/>
  <Default Extension="xml" ContentType="application/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772166" w:rsidRDefault="00772166" w:rsidP="007704A8">
      <w:pPr>
        <w:autoSpaceDN w:val="0"/>
        <w:jc w:val="left"/>
      </w:pPr>
    </w:p>
    <w:p w:rsidR="00802482" w:rsidRPr="00CE4421" w:rsidRDefault="00F85D68" w:rsidP="00802482">
      <w:pPr>
        <w:pStyle w:val="ac"/>
        <w:rPr>
          <w:rFonts w:ascii="ＭＳ Ｐゴシック" w:eastAsia="ＭＳ Ｐゴシック" w:hAnsi="ＭＳ Ｐゴシック"/>
        </w:rPr>
      </w:pPr>
      <w:r w:rsidRPr="00F85D68">
        <w:rPr>
          <w:rFonts w:ascii="ＭＳ Ｐゴシック" w:eastAsia="ＭＳ Ｐゴシック" w:hAnsi="ＭＳ Ｐゴシック" w:hint="eastAsia"/>
        </w:rPr>
        <w:t>小学生・中学生の朝食欠食と学習時間の関係</w:t>
      </w:r>
    </w:p>
    <w:p w:rsidR="00802482" w:rsidRPr="00CE4421" w:rsidRDefault="00F85D68" w:rsidP="00933BE5">
      <w:pPr>
        <w:pStyle w:val="aa"/>
        <w:spacing w:before="148"/>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〇〇市における学校健診データを用いて</w:t>
      </w:r>
    </w:p>
    <w:p w:rsidR="008C2A8B" w:rsidRDefault="008C2A8B" w:rsidP="008C2A8B">
      <w:pPr>
        <w:autoSpaceDN w:val="0"/>
        <w:spacing w:line="360" w:lineRule="exact"/>
        <w:ind w:firstLineChars="2300" w:firstLine="4594"/>
        <w:rPr>
          <w:rFonts w:ascii="ＭＳ Ｐゴシック" w:eastAsia="ＭＳ Ｐゴシック" w:hAnsi="ＭＳ Ｐゴシック"/>
        </w:rPr>
      </w:pPr>
    </w:p>
    <w:p w:rsidR="008C2A8B" w:rsidRPr="00CE4421" w:rsidRDefault="00766E41" w:rsidP="0001298D">
      <w:pPr>
        <w:wordWrap w:val="0"/>
        <w:autoSpaceDN w:val="0"/>
        <w:spacing w:line="360" w:lineRule="exact"/>
        <w:ind w:leftChars="3" w:left="4394" w:hangingChars="1997" w:hanging="4388"/>
        <w:jc w:val="right"/>
        <w:rPr>
          <w:rFonts w:ascii="ＭＳ Ｐゴシック" w:eastAsia="ＭＳ Ｐゴシック" w:hAnsi="ＭＳ Ｐゴシック"/>
          <w:sz w:val="22"/>
        </w:rPr>
      </w:pPr>
      <w:r>
        <w:rPr>
          <w:rFonts w:ascii="ＭＳ Ｐゴシック" w:eastAsia="ＭＳ Ｐゴシック" w:hAnsi="ＭＳ Ｐゴシック"/>
          <w:sz w:val="22"/>
        </w:rPr>
        <w:ruby>
          <w:rubyPr>
            <w:rubyAlign w:val="distributeSpace"/>
            <w:hps w:val="11"/>
            <w:hpsRaise w:val="20"/>
            <w:hpsBaseText w:val="22"/>
            <w:lid w:val="ja-JP"/>
          </w:rubyPr>
          <w:rt>
            <w:r w:rsidR="008C2A8B" w:rsidRPr="008C2A8B">
              <w:rPr>
                <w:rFonts w:ascii="ＭＳ Ｐゴシック" w:eastAsia="ＭＳ Ｐゴシック" w:hAnsi="ＭＳ Ｐゴシック"/>
                <w:sz w:val="11"/>
              </w:rPr>
              <w:t>トウカイ</w:t>
            </w:r>
          </w:rt>
          <w:rubyBase>
            <w:r w:rsidR="008C2A8B">
              <w:rPr>
                <w:rFonts w:ascii="ＭＳ Ｐゴシック" w:eastAsia="ＭＳ Ｐゴシック" w:hAnsi="ＭＳ Ｐゴシック"/>
                <w:sz w:val="22"/>
              </w:rPr>
              <w:t>東海</w:t>
            </w:r>
          </w:rubyBase>
        </w:ruby>
      </w:r>
      <w:r w:rsidR="008C2A8B">
        <w:rPr>
          <w:rFonts w:ascii="ＭＳ Ｐゴシック" w:eastAsia="ＭＳ Ｐゴシック" w:hAnsi="ＭＳ Ｐゴシック" w:hint="eastAsia"/>
          <w:sz w:val="22"/>
        </w:rPr>
        <w:t xml:space="preserve">　</w:t>
      </w:r>
      <w:r>
        <w:rPr>
          <w:rFonts w:ascii="ＭＳ Ｐゴシック" w:eastAsia="ＭＳ Ｐゴシック" w:hAnsi="ＭＳ Ｐゴシック"/>
          <w:sz w:val="22"/>
        </w:rPr>
        <w:ruby>
          <w:rubyPr>
            <w:rubyAlign w:val="distributeSpace"/>
            <w:hps w:val="11"/>
            <w:hpsRaise w:val="20"/>
            <w:hpsBaseText w:val="22"/>
            <w:lid w:val="ja-JP"/>
          </w:rubyPr>
          <w:rt>
            <w:r w:rsidR="001412D0" w:rsidRPr="001412D0">
              <w:rPr>
                <w:rFonts w:ascii="ＭＳ Ｐゴシック" w:eastAsia="ＭＳ Ｐゴシック" w:hAnsi="ＭＳ Ｐゴシック"/>
                <w:sz w:val="11"/>
              </w:rPr>
              <w:t>タロウ</w:t>
            </w:r>
          </w:rt>
          <w:rubyBase>
            <w:r w:rsidR="001412D0">
              <w:rPr>
                <w:rFonts w:ascii="ＭＳ Ｐゴシック" w:eastAsia="ＭＳ Ｐゴシック" w:hAnsi="ＭＳ Ｐゴシック"/>
                <w:sz w:val="22"/>
              </w:rPr>
              <w:t>太郎</w:t>
            </w:r>
          </w:rubyBase>
        </w:ruby>
      </w:r>
      <w:r w:rsidR="00D46F67" w:rsidRPr="0001298D">
        <w:rPr>
          <w:rFonts w:ascii="ＭＳ Ｐゴシック" w:eastAsia="ＭＳ Ｐゴシック" w:hAnsi="ＭＳ Ｐゴシック" w:hint="eastAsia"/>
          <w:sz w:val="22"/>
          <w:vertAlign w:val="superscript"/>
        </w:rPr>
        <w:t>*</w:t>
      </w:r>
      <w:r w:rsidR="008C2A8B">
        <w:rPr>
          <w:rFonts w:ascii="ＭＳ Ｐゴシック" w:eastAsia="ＭＳ Ｐゴシック" w:hAnsi="ＭＳ Ｐゴシック" w:hint="eastAsia"/>
          <w:sz w:val="22"/>
        </w:rPr>
        <w:t xml:space="preserve">　　</w:t>
      </w:r>
      <w:r>
        <w:rPr>
          <w:rFonts w:ascii="ＭＳ Ｐゴシック" w:eastAsia="ＭＳ Ｐゴシック" w:hAnsi="ＭＳ Ｐゴシック"/>
          <w:sz w:val="22"/>
        </w:rPr>
        <w:ruby>
          <w:rubyPr>
            <w:rubyAlign w:val="distributeSpace"/>
            <w:hps w:val="11"/>
            <w:hpsRaise w:val="20"/>
            <w:hpsBaseText w:val="22"/>
            <w:lid w:val="ja-JP"/>
          </w:rubyPr>
          <w:rt>
            <w:r w:rsidR="008C2A8B" w:rsidRPr="008C2A8B">
              <w:rPr>
                <w:rFonts w:ascii="ＭＳ Ｐゴシック" w:eastAsia="ＭＳ Ｐゴシック" w:hAnsi="ＭＳ Ｐゴシック"/>
                <w:sz w:val="11"/>
              </w:rPr>
              <w:t>トウカイ</w:t>
            </w:r>
          </w:rt>
          <w:rubyBase>
            <w:r w:rsidR="008C2A8B">
              <w:rPr>
                <w:rFonts w:ascii="ＭＳ Ｐゴシック" w:eastAsia="ＭＳ Ｐゴシック" w:hAnsi="ＭＳ Ｐゴシック"/>
                <w:sz w:val="22"/>
              </w:rPr>
              <w:t>東海</w:t>
            </w:r>
          </w:rubyBase>
        </w:ruby>
      </w:r>
      <w:r w:rsidR="008C2A8B">
        <w:rPr>
          <w:rFonts w:ascii="ＭＳ Ｐゴシック" w:eastAsia="ＭＳ Ｐゴシック" w:hAnsi="ＭＳ Ｐゴシック" w:hint="eastAsia"/>
          <w:sz w:val="22"/>
        </w:rPr>
        <w:t xml:space="preserve">　</w:t>
      </w:r>
      <w:r>
        <w:rPr>
          <w:rFonts w:ascii="ＭＳ Ｐゴシック" w:eastAsia="ＭＳ Ｐゴシック" w:hAnsi="ＭＳ Ｐゴシック"/>
          <w:sz w:val="22"/>
        </w:rPr>
        <w:ruby>
          <w:rubyPr>
            <w:rubyAlign w:val="distributeSpace"/>
            <w:hps w:val="11"/>
            <w:hpsRaise w:val="20"/>
            <w:hpsBaseText w:val="22"/>
            <w:lid w:val="ja-JP"/>
          </w:rubyPr>
          <w:rt>
            <w:r w:rsidR="001412D0" w:rsidRPr="001412D0">
              <w:rPr>
                <w:rFonts w:ascii="ＭＳ Ｐゴシック" w:eastAsia="ＭＳ Ｐゴシック" w:hAnsi="ＭＳ Ｐゴシック"/>
                <w:sz w:val="11"/>
              </w:rPr>
              <w:t>ハナコ</w:t>
            </w:r>
          </w:rt>
          <w:rubyBase>
            <w:r w:rsidR="001412D0">
              <w:rPr>
                <w:rFonts w:ascii="ＭＳ Ｐゴシック" w:eastAsia="ＭＳ Ｐゴシック" w:hAnsi="ＭＳ Ｐゴシック"/>
                <w:sz w:val="22"/>
              </w:rPr>
              <w:t>花子</w:t>
            </w:r>
          </w:rubyBase>
        </w:ruby>
      </w:r>
      <w:r w:rsidR="0001298D" w:rsidRPr="0001298D">
        <w:rPr>
          <w:rFonts w:ascii="ＭＳ Ｐゴシック" w:eastAsia="ＭＳ Ｐゴシック" w:hAnsi="ＭＳ Ｐゴシック" w:hint="eastAsia"/>
          <w:sz w:val="22"/>
          <w:vertAlign w:val="superscript"/>
        </w:rPr>
        <w:t>2*</w:t>
      </w:r>
      <w:r w:rsidR="008C2A8B">
        <w:rPr>
          <w:rFonts w:ascii="ＭＳ Ｐゴシック" w:eastAsia="ＭＳ Ｐゴシック" w:hAnsi="ＭＳ Ｐゴシック" w:hint="eastAsia"/>
          <w:sz w:val="22"/>
        </w:rPr>
        <w:t xml:space="preserve">　　</w:t>
      </w:r>
      <w:r>
        <w:rPr>
          <w:rFonts w:ascii="ＭＳ Ｐゴシック" w:eastAsia="ＭＳ Ｐゴシック" w:hAnsi="ＭＳ Ｐゴシック"/>
          <w:sz w:val="22"/>
        </w:rPr>
        <w:ruby>
          <w:rubyPr>
            <w:rubyAlign w:val="distributeSpace"/>
            <w:hps w:val="11"/>
            <w:hpsRaise w:val="20"/>
            <w:hpsBaseText w:val="22"/>
            <w:lid w:val="ja-JP"/>
          </w:rubyPr>
          <w:rt>
            <w:r w:rsidR="008C2A8B" w:rsidRPr="008C2A8B">
              <w:rPr>
                <w:rFonts w:ascii="ＭＳ Ｐゴシック" w:eastAsia="ＭＳ Ｐゴシック" w:hAnsi="ＭＳ Ｐゴシック"/>
                <w:sz w:val="11"/>
              </w:rPr>
              <w:t>トウカイ</w:t>
            </w:r>
          </w:rt>
          <w:rubyBase>
            <w:r w:rsidR="008C2A8B">
              <w:rPr>
                <w:rFonts w:ascii="ＭＳ Ｐゴシック" w:eastAsia="ＭＳ Ｐゴシック" w:hAnsi="ＭＳ Ｐゴシック"/>
                <w:sz w:val="22"/>
              </w:rPr>
              <w:t>東海</w:t>
            </w:r>
          </w:rubyBase>
        </w:ruby>
      </w:r>
      <w:r w:rsidR="008C2A8B">
        <w:rPr>
          <w:rFonts w:ascii="ＭＳ Ｐゴシック" w:eastAsia="ＭＳ Ｐゴシック" w:hAnsi="ＭＳ Ｐゴシック" w:hint="eastAsia"/>
          <w:sz w:val="22"/>
        </w:rPr>
        <w:t xml:space="preserve">　</w:t>
      </w:r>
      <w:r>
        <w:rPr>
          <w:rFonts w:ascii="ＭＳ Ｐゴシック" w:eastAsia="ＭＳ Ｐゴシック" w:hAnsi="ＭＳ Ｐゴシック"/>
          <w:sz w:val="22"/>
        </w:rPr>
        <w:ruby>
          <w:rubyPr>
            <w:rubyAlign w:val="distributeSpace"/>
            <w:hps w:val="11"/>
            <w:hpsRaise w:val="20"/>
            <w:hpsBaseText w:val="22"/>
            <w:lid w:val="ja-JP"/>
          </w:rubyPr>
          <w:rt>
            <w:r w:rsidR="008C2A8B" w:rsidRPr="008C2A8B">
              <w:rPr>
                <w:rFonts w:ascii="ＭＳ Ｐゴシック" w:eastAsia="ＭＳ Ｐゴシック" w:hAnsi="ＭＳ Ｐゴシック"/>
                <w:sz w:val="11"/>
              </w:rPr>
              <w:t>コウ</w:t>
            </w:r>
          </w:rt>
          <w:rubyBase>
            <w:r w:rsidR="008C2A8B">
              <w:rPr>
                <w:rFonts w:ascii="ＭＳ Ｐゴシック" w:eastAsia="ＭＳ Ｐゴシック" w:hAnsi="ＭＳ Ｐゴシック"/>
                <w:sz w:val="22"/>
              </w:rPr>
              <w:t>公</w:t>
            </w:r>
          </w:rubyBase>
        </w:ruby>
      </w:r>
      <w:r>
        <w:rPr>
          <w:rFonts w:ascii="ＭＳ Ｐゴシック" w:eastAsia="ＭＳ Ｐゴシック" w:hAnsi="ＭＳ Ｐゴシック"/>
          <w:sz w:val="22"/>
        </w:rPr>
        <w:ruby>
          <w:rubyPr>
            <w:rubyAlign w:val="distributeSpace"/>
            <w:hps w:val="11"/>
            <w:hpsRaise w:val="20"/>
            <w:hpsBaseText w:val="22"/>
            <w:lid w:val="ja-JP"/>
          </w:rubyPr>
          <w:rt>
            <w:r w:rsidR="008C2A8B" w:rsidRPr="008C2A8B">
              <w:rPr>
                <w:rFonts w:ascii="ＭＳ Ｐゴシック" w:eastAsia="ＭＳ Ｐゴシック" w:hAnsi="ＭＳ Ｐゴシック"/>
                <w:sz w:val="11"/>
              </w:rPr>
              <w:t>エイ</w:t>
            </w:r>
          </w:rt>
          <w:rubyBase>
            <w:r w:rsidR="008C2A8B">
              <w:rPr>
                <w:rFonts w:ascii="ＭＳ Ｐゴシック" w:eastAsia="ＭＳ Ｐゴシック" w:hAnsi="ＭＳ Ｐゴシック"/>
                <w:sz w:val="22"/>
              </w:rPr>
              <w:t>衛</w:t>
            </w:r>
          </w:rubyBase>
        </w:ruby>
      </w:r>
      <w:r w:rsidR="00D46F67" w:rsidRPr="0001298D">
        <w:rPr>
          <w:rFonts w:ascii="ＭＳ Ｐゴシック" w:eastAsia="ＭＳ Ｐゴシック" w:hAnsi="ＭＳ Ｐゴシック" w:hint="eastAsia"/>
          <w:sz w:val="22"/>
          <w:vertAlign w:val="superscript"/>
        </w:rPr>
        <w:t>*</w:t>
      </w:r>
      <w:r w:rsidR="0001298D" w:rsidRPr="0001298D">
        <w:rPr>
          <w:rFonts w:ascii="ＭＳ Ｐゴシック" w:eastAsia="ＭＳ Ｐゴシック" w:hAnsi="ＭＳ Ｐゴシック" w:hint="eastAsia"/>
          <w:sz w:val="22"/>
          <w:vertAlign w:val="superscript"/>
        </w:rPr>
        <w:t>, 3*</w:t>
      </w:r>
    </w:p>
    <w:p w:rsidR="00933BE5" w:rsidRPr="001412D0" w:rsidRDefault="00933BE5" w:rsidP="00C150AB">
      <w:pPr>
        <w:autoSpaceDN w:val="0"/>
        <w:rPr>
          <w:rFonts w:ascii="ＭＳ Ｐゴシック" w:eastAsia="ＭＳ Ｐゴシック" w:hAnsi="ＭＳ Ｐゴシック"/>
        </w:rPr>
      </w:pPr>
    </w:p>
    <w:p w:rsidR="00F85D68" w:rsidRPr="00F85D68" w:rsidRDefault="007704A8" w:rsidP="00094CCD">
      <w:pPr>
        <w:autoSpaceDN w:val="0"/>
        <w:ind w:left="425" w:hangingChars="213" w:hanging="425"/>
      </w:pPr>
      <w:r w:rsidRPr="00CE4421">
        <w:rPr>
          <w:rFonts w:ascii="ＭＳ Ｐゴシック" w:eastAsia="ＭＳ Ｐゴシック" w:hAnsi="ＭＳ Ｐゴシック" w:hint="eastAsia"/>
        </w:rPr>
        <w:t>目的</w:t>
      </w:r>
      <w:r w:rsidR="00EC516F">
        <w:rPr>
          <w:rFonts w:asciiTheme="majorEastAsia" w:eastAsiaTheme="majorEastAsia" w:hAnsiTheme="majorEastAsia" w:hint="eastAsia"/>
        </w:rPr>
        <w:t xml:space="preserve">　</w:t>
      </w:r>
      <w:r w:rsidR="00F85D68" w:rsidRPr="00F85D68">
        <w:rPr>
          <w:rFonts w:hint="eastAsia"/>
        </w:rPr>
        <w:t>児童・生徒の朝食摂取と学習時間との関係を，</w:t>
      </w:r>
      <w:r w:rsidR="00F85D68">
        <w:rPr>
          <w:rFonts w:hint="eastAsia"/>
        </w:rPr>
        <w:t>〇〇市の学校健診データ</w:t>
      </w:r>
      <w:r w:rsidR="00F85D68" w:rsidRPr="00F85D68">
        <w:rPr>
          <w:rFonts w:hint="eastAsia"/>
        </w:rPr>
        <w:t>を用いて明らかにすることを目的とした。</w:t>
      </w:r>
    </w:p>
    <w:p w:rsidR="007704A8" w:rsidRPr="00CE4421" w:rsidRDefault="007704A8" w:rsidP="00094CCD">
      <w:pPr>
        <w:autoSpaceDN w:val="0"/>
        <w:ind w:left="425" w:hangingChars="213" w:hanging="425"/>
        <w:rPr>
          <w:rFonts w:ascii="ＭＳ Ｐゴシック" w:eastAsia="ＭＳ Ｐゴシック" w:hAnsi="ＭＳ Ｐゴシック"/>
        </w:rPr>
      </w:pPr>
      <w:r w:rsidRPr="00CE4421">
        <w:rPr>
          <w:rFonts w:ascii="ＭＳ Ｐゴシック" w:eastAsia="ＭＳ Ｐゴシック" w:hAnsi="ＭＳ Ｐゴシック" w:hint="eastAsia"/>
        </w:rPr>
        <w:t>方法</w:t>
      </w:r>
      <w:r w:rsidR="0046180A" w:rsidRPr="00CB5B6A">
        <w:rPr>
          <w:rFonts w:asciiTheme="minorEastAsia" w:eastAsiaTheme="minorEastAsia" w:hAnsiTheme="minorEastAsia" w:hint="eastAsia"/>
        </w:rPr>
        <w:t xml:space="preserve">　</w:t>
      </w:r>
      <w:r w:rsidR="00F85D68" w:rsidRPr="00CB5B6A">
        <w:rPr>
          <w:rFonts w:asciiTheme="minorEastAsia" w:eastAsiaTheme="minorEastAsia" w:hAnsiTheme="minorEastAsia" w:hint="eastAsia"/>
        </w:rPr>
        <w:t>○○市における2014年の健康診断</w:t>
      </w:r>
      <w:r w:rsidR="003271DC" w:rsidRPr="00CB5B6A">
        <w:rPr>
          <w:rFonts w:asciiTheme="minorEastAsia" w:eastAsiaTheme="minorEastAsia" w:hAnsiTheme="minorEastAsia" w:hint="eastAsia"/>
        </w:rPr>
        <w:t>および学習実態調査の個票</w:t>
      </w:r>
      <w:r w:rsidR="00F85D68" w:rsidRPr="00CB5B6A">
        <w:rPr>
          <w:rFonts w:asciiTheme="minorEastAsia" w:eastAsiaTheme="minorEastAsia" w:hAnsiTheme="minorEastAsia" w:hint="eastAsia"/>
        </w:rPr>
        <w:t>を用い，小学生および中学生を対象に，朝食欠食の有無と1日の合計学習時間・学校内外での学習時間との関連を学校種別および通学日・休日の別に検討した。さらに，朝食欠食の有無と他の生活行動時間との関連をみるため，児童・生徒の1日の生活行動時間の分布を，通学日・休日別，学校種別，朝食欠食の有無別に示した。</w:t>
      </w:r>
    </w:p>
    <w:p w:rsidR="007704A8" w:rsidRPr="00CB5B6A" w:rsidRDefault="007704A8" w:rsidP="00094CCD">
      <w:pPr>
        <w:autoSpaceDN w:val="0"/>
        <w:ind w:left="425" w:hangingChars="213" w:hanging="425"/>
        <w:rPr>
          <w:rFonts w:asciiTheme="minorEastAsia" w:eastAsiaTheme="minorEastAsia" w:hAnsiTheme="minorEastAsia"/>
        </w:rPr>
      </w:pPr>
      <w:r w:rsidRPr="00CE4421">
        <w:rPr>
          <w:rFonts w:ascii="ＭＳ Ｐゴシック" w:eastAsia="ＭＳ Ｐゴシック" w:hAnsi="ＭＳ Ｐゴシック" w:hint="eastAsia"/>
        </w:rPr>
        <w:t>結果</w:t>
      </w:r>
      <w:r w:rsidR="0046180A" w:rsidRPr="00CB5B6A">
        <w:rPr>
          <w:rFonts w:asciiTheme="minorEastAsia" w:eastAsiaTheme="minorEastAsia" w:hAnsiTheme="minorEastAsia" w:hint="eastAsia"/>
        </w:rPr>
        <w:t xml:space="preserve">　</w:t>
      </w:r>
      <w:r w:rsidR="00E87DFC" w:rsidRPr="00CB5B6A">
        <w:rPr>
          <w:rFonts w:asciiTheme="minorEastAsia" w:eastAsiaTheme="minorEastAsia" w:hAnsiTheme="minorEastAsia" w:hint="eastAsia"/>
        </w:rPr>
        <w:t>対象者は小学生14,265名，中学生7,308名であった。小学生</w:t>
      </w:r>
      <w:r w:rsidR="003271DC" w:rsidRPr="00CB5B6A">
        <w:rPr>
          <w:rFonts w:asciiTheme="minorEastAsia" w:eastAsiaTheme="minorEastAsia" w:hAnsiTheme="minorEastAsia" w:hint="eastAsia"/>
        </w:rPr>
        <w:t>および</w:t>
      </w:r>
      <w:r w:rsidR="00E87DFC" w:rsidRPr="00CB5B6A">
        <w:rPr>
          <w:rFonts w:asciiTheme="minorEastAsia" w:eastAsiaTheme="minorEastAsia" w:hAnsiTheme="minorEastAsia" w:hint="eastAsia"/>
        </w:rPr>
        <w:t>中学生について，朝食欠食率は2.8%，5.9%であり，平均学習時間は373.9分，420.8分であった。朝食欠食の有無と学習時間の関係では，小学生については朝食群と朝食欠食群とで有意な差を認めなかったが，</w:t>
      </w:r>
      <w:r w:rsidR="00511C68" w:rsidRPr="00CB5B6A">
        <w:rPr>
          <w:rFonts w:asciiTheme="minorEastAsia" w:eastAsiaTheme="minorEastAsia" w:hAnsiTheme="minorEastAsia" w:hint="eastAsia"/>
        </w:rPr>
        <w:t>中学生</w:t>
      </w:r>
      <w:r w:rsidR="00E87DFC" w:rsidRPr="00CB5B6A">
        <w:rPr>
          <w:rFonts w:asciiTheme="minorEastAsia" w:eastAsiaTheme="minorEastAsia" w:hAnsiTheme="minorEastAsia" w:hint="eastAsia"/>
        </w:rPr>
        <w:t>（両群の差：43.9分）では朝食群の学習時間が有意に長かった。1</w:t>
      </w:r>
      <w:r w:rsidR="00511C68" w:rsidRPr="00CB5B6A">
        <w:rPr>
          <w:rFonts w:asciiTheme="minorEastAsia" w:eastAsiaTheme="minorEastAsia" w:hAnsiTheme="minorEastAsia" w:hint="eastAsia"/>
        </w:rPr>
        <w:t>日の生活行動時間の分布を朝食群と朝食欠食群で比較したところ，</w:t>
      </w:r>
      <w:r w:rsidR="00E87DFC" w:rsidRPr="00CB5B6A">
        <w:rPr>
          <w:rFonts w:asciiTheme="minorEastAsia" w:eastAsiaTheme="minorEastAsia" w:hAnsiTheme="minorEastAsia" w:hint="eastAsia"/>
        </w:rPr>
        <w:t>小学生で朝食群の通学時間が有意に長かった。</w:t>
      </w:r>
      <w:r w:rsidR="00511C68" w:rsidRPr="00CB5B6A">
        <w:rPr>
          <w:rFonts w:asciiTheme="minorEastAsia" w:eastAsiaTheme="minorEastAsia" w:hAnsiTheme="minorEastAsia" w:hint="eastAsia"/>
        </w:rPr>
        <w:t>中学</w:t>
      </w:r>
      <w:r w:rsidR="00E87DFC" w:rsidRPr="00CB5B6A">
        <w:rPr>
          <w:rFonts w:asciiTheme="minorEastAsia" w:eastAsiaTheme="minorEastAsia" w:hAnsiTheme="minorEastAsia" w:hint="eastAsia"/>
        </w:rPr>
        <w:t>生では，朝食群で学習，スポーツに費やす時間が有意に長く，通学等，睡眠，趣味・娯楽，休養は有意に短かった。</w:t>
      </w:r>
    </w:p>
    <w:p w:rsidR="007704A8" w:rsidRPr="00CB5B6A" w:rsidRDefault="007704A8" w:rsidP="00094CCD">
      <w:pPr>
        <w:autoSpaceDN w:val="0"/>
        <w:ind w:left="425" w:hangingChars="213" w:hanging="425"/>
        <w:rPr>
          <w:rFonts w:asciiTheme="minorEastAsia" w:eastAsiaTheme="minorEastAsia" w:hAnsiTheme="minorEastAsia"/>
        </w:rPr>
      </w:pPr>
      <w:r w:rsidRPr="00CE4421">
        <w:rPr>
          <w:rFonts w:ascii="ＭＳ Ｐゴシック" w:eastAsia="ＭＳ Ｐゴシック" w:hAnsi="ＭＳ Ｐゴシック" w:hint="eastAsia"/>
        </w:rPr>
        <w:t>結論</w:t>
      </w:r>
      <w:r w:rsidR="0046180A" w:rsidRPr="00CB5B6A">
        <w:rPr>
          <w:rFonts w:asciiTheme="minorEastAsia" w:eastAsiaTheme="minorEastAsia" w:hAnsiTheme="minorEastAsia" w:hint="eastAsia"/>
        </w:rPr>
        <w:t xml:space="preserve">　</w:t>
      </w:r>
      <w:r w:rsidR="00511C68" w:rsidRPr="00CB5B6A">
        <w:rPr>
          <w:rFonts w:asciiTheme="minorEastAsia" w:eastAsiaTheme="minorEastAsia" w:hAnsiTheme="minorEastAsia" w:hint="eastAsia"/>
        </w:rPr>
        <w:t>小学生の学習時間は，朝食摂取と大きくは関連しないが，中学生では大きく関連していた。中学生においては，朝食群と欠食群で1日の生活行動時間パターンでも行動の分布が大きく異なることが明らかとなった。</w:t>
      </w:r>
    </w:p>
    <w:p w:rsidR="007704A8" w:rsidRPr="00CB5B6A" w:rsidRDefault="00EC516F" w:rsidP="00C150AB">
      <w:pPr>
        <w:autoSpaceDN w:val="0"/>
        <w:rPr>
          <w:rFonts w:asciiTheme="minorEastAsia" w:eastAsiaTheme="minorEastAsia" w:hAnsiTheme="minorEastAsia"/>
        </w:rPr>
      </w:pPr>
      <w:r w:rsidRPr="00CE4421">
        <w:rPr>
          <w:rFonts w:asciiTheme="minorHAnsi" w:eastAsia="ＭＳ Ｐゴシック" w:hAnsiTheme="minorHAnsi"/>
        </w:rPr>
        <w:t>Key words</w:t>
      </w:r>
      <w:r w:rsidR="00CB5B6A">
        <w:rPr>
          <w:rFonts w:asciiTheme="minorHAnsi" w:eastAsia="ＭＳ Ｐゴシック" w:hAnsiTheme="minorHAnsi" w:hint="eastAsia"/>
        </w:rPr>
        <w:t xml:space="preserve">　：</w:t>
      </w:r>
      <w:r w:rsidR="00511C68">
        <w:rPr>
          <w:rFonts w:asciiTheme="minorHAnsi" w:eastAsia="ＭＳ Ｐゴシック" w:hAnsiTheme="minorHAnsi" w:hint="eastAsia"/>
        </w:rPr>
        <w:t xml:space="preserve">　</w:t>
      </w:r>
      <w:r w:rsidR="00511C68" w:rsidRPr="00CB5B6A">
        <w:rPr>
          <w:rFonts w:asciiTheme="minorEastAsia" w:eastAsiaTheme="minorEastAsia" w:hAnsiTheme="minorEastAsia" w:hint="eastAsia"/>
        </w:rPr>
        <w:t>朝食欠食，学習時間，小学生，中学生，生活行動</w:t>
      </w:r>
    </w:p>
    <w:p w:rsidR="00F85D68" w:rsidRPr="009C5876" w:rsidRDefault="00F85D68" w:rsidP="00F85D68">
      <w:pPr>
        <w:autoSpaceDN w:val="0"/>
        <w:rPr>
          <w:color w:val="FF0000"/>
        </w:rPr>
      </w:pPr>
    </w:p>
    <w:p w:rsidR="00F85D68" w:rsidRDefault="00F85D68" w:rsidP="00F85D68">
      <w:pPr>
        <w:autoSpaceDN w:val="0"/>
      </w:pPr>
    </w:p>
    <w:p w:rsidR="007704A8" w:rsidRDefault="007704A8" w:rsidP="00C150AB">
      <w:pPr>
        <w:autoSpaceDN w:val="0"/>
      </w:pPr>
    </w:p>
    <w:p w:rsidR="00933BE5" w:rsidRDefault="00933BE5" w:rsidP="00C150AB">
      <w:pPr>
        <w:autoSpaceDN w:val="0"/>
        <w:sectPr w:rsidR="00933BE5">
          <w:headerReference w:type="default" r:id="rId7"/>
          <w:type w:val="continuous"/>
          <w:pgSz w:w="11906" w:h="16838" w:code="9"/>
          <w:pgMar w:top="1474" w:right="1558" w:bottom="1134" w:left="1560" w:header="1021" w:footer="397" w:gutter="0"/>
          <w:cols w:space="440"/>
          <w:docGrid w:type="linesAndChars" w:linePitch="296" w:charSpace="-56"/>
        </w:sectPr>
      </w:pPr>
    </w:p>
    <w:p w:rsidR="00E26951" w:rsidRDefault="00E26951" w:rsidP="00E26951">
      <w:pPr>
        <w:autoSpaceDN w:val="0"/>
        <w:sectPr w:rsidR="00E26951">
          <w:type w:val="continuous"/>
          <w:pgSz w:w="11906" w:h="16838" w:code="9"/>
          <w:pgMar w:top="1474" w:right="1134" w:bottom="1134" w:left="1134" w:header="851" w:footer="397" w:gutter="0"/>
          <w:cols w:num="2" w:space="440"/>
          <w:docGrid w:type="linesAndChars" w:linePitch="342"/>
        </w:sectPr>
      </w:pPr>
    </w:p>
    <w:p w:rsidR="00E26951" w:rsidRPr="00DA35AF" w:rsidRDefault="005238F5" w:rsidP="00246461">
      <w:pPr>
        <w:autoSpaceDN w:val="0"/>
        <w:jc w:val="center"/>
        <w:rPr>
          <w:rFonts w:asciiTheme="majorEastAsia" w:eastAsiaTheme="majorEastAsia" w:hAnsiTheme="majorEastAsia"/>
          <w:sz w:val="22"/>
        </w:rPr>
      </w:pPr>
      <w:r w:rsidRPr="00DA35AF">
        <w:rPr>
          <w:rFonts w:asciiTheme="majorEastAsia" w:eastAsiaTheme="majorEastAsia" w:hAnsiTheme="majorEastAsia" w:hint="eastAsia"/>
          <w:sz w:val="22"/>
        </w:rPr>
        <w:t>Ⅰ　緒　　　言</w:t>
      </w:r>
    </w:p>
    <w:p w:rsidR="005238F5" w:rsidRDefault="005238F5" w:rsidP="00802482">
      <w:pPr>
        <w:autoSpaceDN w:val="0"/>
      </w:pPr>
    </w:p>
    <w:p w:rsidR="00246461" w:rsidRDefault="00246461" w:rsidP="00802482">
      <w:pPr>
        <w:autoSpaceDN w:val="0"/>
      </w:pPr>
      <w:r>
        <w:rPr>
          <w:rFonts w:hint="eastAsia"/>
        </w:rPr>
        <w:t xml:space="preserve">　</w:t>
      </w:r>
      <w:r w:rsidRPr="00246461">
        <w:rPr>
          <w:rFonts w:hint="eastAsia"/>
        </w:rPr>
        <w:t>青少年の発達に影響するとされる生活習慣のうち，朝食については心身機能との関連が国内外で数多く研究されている。欧米の先行研究によると，朝食摂取者は欠食者に比べ，長期的な認知機能の向上については未知数ながら</w:t>
      </w:r>
      <w:r w:rsidRPr="00246461">
        <w:rPr>
          <w:rFonts w:hint="eastAsia"/>
          <w:vertAlign w:val="superscript"/>
        </w:rPr>
        <w:t>1)</w:t>
      </w:r>
      <w:r w:rsidRPr="00246461">
        <w:rPr>
          <w:rFonts w:hint="eastAsia"/>
        </w:rPr>
        <w:t>，精神的な負荷やフラストレーションの処理にたけており</w:t>
      </w:r>
      <w:r w:rsidRPr="00246461">
        <w:rPr>
          <w:rFonts w:hint="eastAsia"/>
          <w:vertAlign w:val="superscript"/>
        </w:rPr>
        <w:t>2)</w:t>
      </w:r>
      <w:r w:rsidRPr="00246461">
        <w:rPr>
          <w:rFonts w:hint="eastAsia"/>
        </w:rPr>
        <w:t>，短期的な認知機能</w:t>
      </w:r>
      <w:r w:rsidRPr="00246461">
        <w:rPr>
          <w:rFonts w:hint="eastAsia"/>
          <w:vertAlign w:val="superscript"/>
        </w:rPr>
        <w:t>3) 4)</w:t>
      </w:r>
      <w:r w:rsidRPr="00246461">
        <w:rPr>
          <w:rFonts w:hint="eastAsia"/>
        </w:rPr>
        <w:t>や注意力</w:t>
      </w:r>
      <w:r>
        <w:rPr>
          <w:rFonts w:hint="eastAsia"/>
          <w:vertAlign w:val="superscript"/>
        </w:rPr>
        <w:t>5)～7</w:t>
      </w:r>
      <w:r w:rsidRPr="00246461">
        <w:rPr>
          <w:rFonts w:hint="eastAsia"/>
          <w:vertAlign w:val="superscript"/>
        </w:rPr>
        <w:t>)</w:t>
      </w:r>
      <w:r w:rsidRPr="00246461">
        <w:rPr>
          <w:rFonts w:hint="eastAsia"/>
        </w:rPr>
        <w:t>に優れており，テストの点数が良く</w:t>
      </w:r>
      <w:r>
        <w:rPr>
          <w:rFonts w:hint="eastAsia"/>
          <w:vertAlign w:val="superscript"/>
        </w:rPr>
        <w:t>1), 8)～11</w:t>
      </w:r>
      <w:r w:rsidRPr="00246461">
        <w:rPr>
          <w:rFonts w:hint="eastAsia"/>
          <w:vertAlign w:val="superscript"/>
        </w:rPr>
        <w:t>)</w:t>
      </w:r>
      <w:r w:rsidRPr="00246461">
        <w:rPr>
          <w:rFonts w:hint="eastAsia"/>
        </w:rPr>
        <w:t>，肥満が少ない</w:t>
      </w:r>
      <w:r w:rsidRPr="00246461">
        <w:rPr>
          <w:rFonts w:hint="eastAsia"/>
          <w:vertAlign w:val="superscript"/>
        </w:rPr>
        <w:t>12) 13)</w:t>
      </w:r>
      <w:r w:rsidRPr="00246461">
        <w:rPr>
          <w:rFonts w:hint="eastAsia"/>
        </w:rPr>
        <w:t>。</w:t>
      </w:r>
    </w:p>
    <w:p w:rsidR="005238F5" w:rsidRPr="009C0933" w:rsidRDefault="009C0933" w:rsidP="009C0933">
      <w:pPr>
        <w:autoSpaceDN w:val="0"/>
        <w:jc w:val="center"/>
      </w:pPr>
      <w:r>
        <w:rPr>
          <w:rFonts w:hint="eastAsia"/>
        </w:rPr>
        <w:t>（中略）</w:t>
      </w:r>
    </w:p>
    <w:p w:rsidR="00332ED8" w:rsidRDefault="009C0933" w:rsidP="00332ED8">
      <w:pPr>
        <w:autoSpaceDN w:val="0"/>
      </w:pPr>
      <w:r w:rsidRPr="009C0933">
        <w:rPr>
          <w:rFonts w:hint="eastAsia"/>
        </w:rPr>
        <w:t>しかし，朝食と生活行動パターンとの関連につい</w:t>
      </w:r>
    </w:p>
    <w:p w:rsidR="00332ED8" w:rsidRDefault="00766E41" w:rsidP="00332ED8">
      <w:pPr>
        <w:autoSpaceDN w:val="0"/>
      </w:pPr>
      <w:r>
        <w:rPr>
          <w:noProof/>
        </w:rPr>
        <w:pict>
          <v:line id="直線コネクタ 2" o:spid="_x0000_s1026" style="position:absolute;left:0;text-align:left;z-index:251662336;visibility:visible" from=".3pt,7.3pt" to="241.8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" strokecolor="black [3213]"/>
        </w:pict>
      </w:r>
    </w:p>
    <w:p w:rsidR="00332ED8" w:rsidRDefault="00332ED8" w:rsidP="00332ED8">
      <w:pPr>
        <w:autoSpaceDN w:val="0"/>
      </w:pPr>
      <w:r>
        <w:rPr>
          <w:rFonts w:hint="eastAsia"/>
        </w:rPr>
        <w:t>*  東海県立発達医療センター看護部</w:t>
      </w:r>
    </w:p>
    <w:p w:rsidR="00332ED8" w:rsidRDefault="00332ED8" w:rsidP="00332ED8">
      <w:pPr>
        <w:autoSpaceDN w:val="0"/>
      </w:pPr>
      <w:r>
        <w:rPr>
          <w:rFonts w:hint="eastAsia"/>
        </w:rPr>
        <w:t>2* 西三河市保健医療課</w:t>
      </w:r>
    </w:p>
    <w:p w:rsidR="00332ED8" w:rsidRDefault="00332ED8" w:rsidP="00332ED8">
      <w:pPr>
        <w:autoSpaceDN w:val="0"/>
      </w:pPr>
      <w:r>
        <w:rPr>
          <w:rFonts w:hint="eastAsia"/>
        </w:rPr>
        <w:t>3* 東海公衛大学医学部保健学講座</w:t>
      </w:r>
    </w:p>
    <w:p w:rsidR="00332ED8" w:rsidRDefault="00332ED8" w:rsidP="00332ED8">
      <w:pPr>
        <w:autoSpaceDN w:val="0"/>
        <w:ind w:leftChars="71" w:left="142"/>
      </w:pPr>
      <w:r>
        <w:rPr>
          <w:rFonts w:hint="eastAsia"/>
        </w:rPr>
        <w:t>連絡先：〒496-0000　東海県西三河市城北1丁目2-7　東海公衛大学医学部保健学講座　東海公衛</w:t>
      </w:r>
    </w:p>
    <w:p w:rsidR="009C0933" w:rsidRDefault="009C0933" w:rsidP="00AA51D5">
      <w:pPr>
        <w:autoSpaceDN w:val="0"/>
      </w:pPr>
      <w:r w:rsidRPr="009C0933">
        <w:rPr>
          <w:rFonts w:hint="eastAsia"/>
        </w:rPr>
        <w:t>ての研究はそれほど多くなく，わが国では，小学校高学年で朝食欠食児に早寝早起きの習慣が少ないことを示した研究</w:t>
      </w:r>
      <w:r w:rsidRPr="009C0933">
        <w:rPr>
          <w:rFonts w:hint="eastAsia"/>
          <w:vertAlign w:val="superscript"/>
        </w:rPr>
        <w:t>20)</w:t>
      </w:r>
      <w:r w:rsidRPr="009C0933">
        <w:rPr>
          <w:rFonts w:hint="eastAsia"/>
        </w:rPr>
        <w:t>や，朝食を摂らない大学生は夜型の生活リズムを持つ傾向があることを示した研究</w:t>
      </w:r>
      <w:r w:rsidRPr="009C0933">
        <w:rPr>
          <w:rFonts w:hint="eastAsia"/>
          <w:vertAlign w:val="superscript"/>
        </w:rPr>
        <w:t>21)</w:t>
      </w:r>
      <w:r w:rsidRPr="009C0933">
        <w:rPr>
          <w:rFonts w:hint="eastAsia"/>
        </w:rPr>
        <w:t>など，比較的小規模の集団を対象としたものが中心となっている。本研究は，</w:t>
      </w:r>
      <w:r w:rsidR="00606985">
        <w:rPr>
          <w:rFonts w:hint="eastAsia"/>
        </w:rPr>
        <w:t>大規模なデータ</w:t>
      </w:r>
      <w:r w:rsidRPr="009C0933">
        <w:rPr>
          <w:rFonts w:hint="eastAsia"/>
        </w:rPr>
        <w:t>を用いて，児童・生徒の学習時間と朝食摂取との関係を示すことを目的としている。</w:t>
      </w:r>
    </w:p>
    <w:p w:rsidR="009C0933" w:rsidRDefault="009C0933" w:rsidP="00802482">
      <w:pPr>
        <w:autoSpaceDN w:val="0"/>
      </w:pPr>
    </w:p>
    <w:p w:rsidR="00614A50" w:rsidRPr="00DA35AF" w:rsidRDefault="00CB5B6A" w:rsidP="00614A50">
      <w:pPr>
        <w:autoSpaceDN w:val="0"/>
        <w:jc w:val="center"/>
        <w:rPr>
          <w:rFonts w:asciiTheme="majorEastAsia" w:eastAsiaTheme="majorEastAsia" w:hAnsiTheme="majorEastAsia"/>
          <w:sz w:val="22"/>
        </w:rPr>
      </w:pPr>
      <w:r>
        <w:rPr>
          <w:rFonts w:asciiTheme="majorEastAsia" w:eastAsiaTheme="majorEastAsia" w:hAnsiTheme="majorEastAsia" w:hint="eastAsia"/>
          <w:sz w:val="22"/>
        </w:rPr>
        <w:t>Ⅱ　研究方</w:t>
      </w:r>
      <w:r w:rsidR="00614A50" w:rsidRPr="00DA35AF">
        <w:rPr>
          <w:rFonts w:asciiTheme="majorEastAsia" w:eastAsiaTheme="majorEastAsia" w:hAnsiTheme="majorEastAsia" w:hint="eastAsia"/>
          <w:sz w:val="22"/>
        </w:rPr>
        <w:t>法</w:t>
      </w:r>
    </w:p>
    <w:p w:rsidR="009C0933" w:rsidRDefault="009C0933" w:rsidP="00802482">
      <w:pPr>
        <w:autoSpaceDN w:val="0"/>
      </w:pPr>
    </w:p>
    <w:p w:rsidR="00614A50" w:rsidRDefault="00606985" w:rsidP="00802482">
      <w:pPr>
        <w:autoSpaceDN w:val="0"/>
      </w:pPr>
      <w:r w:rsidRPr="00606985">
        <w:rPr>
          <w:rFonts w:hint="eastAsia"/>
        </w:rPr>
        <w:t xml:space="preserve">　本研究の対象は，調査時に</w:t>
      </w:r>
      <w:r>
        <w:rPr>
          <w:rFonts w:hint="eastAsia"/>
        </w:rPr>
        <w:t>〇〇市の</w:t>
      </w:r>
      <w:r w:rsidRPr="00606985">
        <w:rPr>
          <w:rFonts w:hint="eastAsia"/>
        </w:rPr>
        <w:t>小学校</w:t>
      </w:r>
      <w:r>
        <w:rPr>
          <w:rFonts w:hint="eastAsia"/>
        </w:rPr>
        <w:t>または</w:t>
      </w:r>
      <w:r w:rsidRPr="00606985">
        <w:rPr>
          <w:rFonts w:hint="eastAsia"/>
        </w:rPr>
        <w:t>中学校に在学している者である。</w:t>
      </w:r>
      <w:r>
        <w:rPr>
          <w:rFonts w:hint="eastAsia"/>
        </w:rPr>
        <w:t>朝食の定義としては</w:t>
      </w:r>
      <w:r w:rsidR="00F30707" w:rsidRPr="00246461">
        <w:rPr>
          <w:rFonts w:hint="eastAsia"/>
        </w:rPr>
        <w:t>，</w:t>
      </w:r>
      <w:r w:rsidRPr="00606985">
        <w:rPr>
          <w:rFonts w:hint="eastAsia"/>
        </w:rPr>
        <w:t>午前5時から11時までに摂取された食事とした。</w:t>
      </w:r>
    </w:p>
    <w:p w:rsidR="00606985" w:rsidRPr="00606985" w:rsidRDefault="00606985" w:rsidP="00606985">
      <w:pPr>
        <w:autoSpaceDN w:val="0"/>
        <w:jc w:val="center"/>
      </w:pPr>
      <w:r>
        <w:rPr>
          <w:rFonts w:hint="eastAsia"/>
        </w:rPr>
        <w:t>（中略）</w:t>
      </w:r>
    </w:p>
    <w:p w:rsidR="00606985" w:rsidRDefault="00606985" w:rsidP="00606985">
      <w:pPr>
        <w:autoSpaceDN w:val="0"/>
        <w:ind w:firstLineChars="100" w:firstLine="200"/>
      </w:pPr>
      <w:r>
        <w:rPr>
          <w:rFonts w:hint="eastAsia"/>
        </w:rPr>
        <w:t>行動</w:t>
      </w:r>
      <w:r w:rsidRPr="00606985">
        <w:rPr>
          <w:rFonts w:hint="eastAsia"/>
        </w:rPr>
        <w:t>時間の差の検定は</w:t>
      </w:r>
      <w:r>
        <w:rPr>
          <w:rFonts w:hint="eastAsia"/>
        </w:rPr>
        <w:t>スチューデントの</w:t>
      </w:r>
      <w:r w:rsidRPr="00606985">
        <w:rPr>
          <w:rFonts w:hint="eastAsia"/>
          <w:i/>
        </w:rPr>
        <w:t>t</w:t>
      </w:r>
      <w:r w:rsidRPr="00606985">
        <w:rPr>
          <w:rFonts w:hint="eastAsia"/>
        </w:rPr>
        <w:t>検定によった。分析には</w:t>
      </w:r>
      <w:r>
        <w:rPr>
          <w:rFonts w:hint="eastAsia"/>
        </w:rPr>
        <w:t>R 3.0</w:t>
      </w:r>
      <w:r w:rsidR="00F30707">
        <w:rPr>
          <w:rFonts w:hint="eastAsia"/>
        </w:rPr>
        <w:t>を用い</w:t>
      </w:r>
      <w:r w:rsidR="00F30707" w:rsidRPr="00246461">
        <w:rPr>
          <w:rFonts w:hint="eastAsia"/>
        </w:rPr>
        <w:t>，</w:t>
      </w:r>
      <w:r w:rsidR="00F30707">
        <w:rPr>
          <w:rFonts w:hint="eastAsia"/>
        </w:rPr>
        <w:t>p&lt;0.05を統計学的有意とした。</w:t>
      </w:r>
    </w:p>
    <w:p w:rsidR="00606985" w:rsidRDefault="00606985" w:rsidP="00802482">
      <w:pPr>
        <w:autoSpaceDN w:val="0"/>
      </w:pPr>
    </w:p>
    <w:p w:rsidR="00647EAD" w:rsidRPr="00DA35AF" w:rsidRDefault="00647EAD" w:rsidP="00647EAD">
      <w:pPr>
        <w:autoSpaceDN w:val="0"/>
        <w:jc w:val="center"/>
        <w:rPr>
          <w:rFonts w:asciiTheme="majorEastAsia" w:eastAsiaTheme="majorEastAsia" w:hAnsiTheme="majorEastAsia"/>
          <w:sz w:val="22"/>
        </w:rPr>
      </w:pPr>
      <w:r w:rsidRPr="00DA35AF">
        <w:rPr>
          <w:rFonts w:asciiTheme="majorEastAsia" w:eastAsiaTheme="majorEastAsia" w:hAnsiTheme="majorEastAsia" w:hint="eastAsia"/>
          <w:sz w:val="22"/>
        </w:rPr>
        <w:t xml:space="preserve">Ⅲ　</w:t>
      </w:r>
      <w:r w:rsidR="00DF72C5">
        <w:rPr>
          <w:rFonts w:asciiTheme="majorEastAsia" w:eastAsiaTheme="majorEastAsia" w:hAnsiTheme="majorEastAsia" w:hint="eastAsia"/>
          <w:sz w:val="22"/>
        </w:rPr>
        <w:t>研究結果</w:t>
      </w:r>
    </w:p>
    <w:p w:rsidR="00647EAD" w:rsidRDefault="00647EAD" w:rsidP="00802482">
      <w:pPr>
        <w:autoSpaceDN w:val="0"/>
      </w:pPr>
    </w:p>
    <w:p w:rsidR="00647EAD" w:rsidRDefault="004C3EA0" w:rsidP="00802482">
      <w:pPr>
        <w:autoSpaceDN w:val="0"/>
      </w:pPr>
      <w:r w:rsidRPr="004C3EA0">
        <w:rPr>
          <w:rFonts w:hint="eastAsia"/>
        </w:rPr>
        <w:t xml:space="preserve">　本研究では，小学生14,265名，中学生7,308名の児童・生徒が対象となった。</w:t>
      </w:r>
    </w:p>
    <w:p w:rsidR="004C3EA0" w:rsidRDefault="004C3EA0" w:rsidP="004C3EA0">
      <w:pPr>
        <w:autoSpaceDN w:val="0"/>
        <w:jc w:val="center"/>
      </w:pPr>
      <w:r>
        <w:rPr>
          <w:rFonts w:hint="eastAsia"/>
        </w:rPr>
        <w:t>（中略）</w:t>
      </w:r>
    </w:p>
    <w:p w:rsidR="004C3EA0" w:rsidRDefault="001329C9" w:rsidP="001329C9">
      <w:pPr>
        <w:autoSpaceDN w:val="0"/>
        <w:ind w:firstLineChars="100" w:firstLine="200"/>
      </w:pPr>
      <w:r>
        <w:rPr>
          <w:rFonts w:hint="eastAsia"/>
        </w:rPr>
        <w:t>小学生で朝食群の通学時間が有意に長かった。中学生では</w:t>
      </w:r>
      <w:r w:rsidRPr="001329C9">
        <w:rPr>
          <w:rFonts w:hint="eastAsia"/>
        </w:rPr>
        <w:t>朝食群で学習，スポーツに費やす時間が有意に長</w:t>
      </w:r>
      <w:r>
        <w:rPr>
          <w:rFonts w:hint="eastAsia"/>
        </w:rPr>
        <w:t>か</w:t>
      </w:r>
      <w:r w:rsidRPr="001329C9">
        <w:rPr>
          <w:rFonts w:hint="eastAsia"/>
        </w:rPr>
        <w:t>った</w:t>
      </w:r>
      <w:r>
        <w:rPr>
          <w:rFonts w:hint="eastAsia"/>
        </w:rPr>
        <w:t>（表3）</w:t>
      </w:r>
      <w:r w:rsidRPr="001329C9">
        <w:rPr>
          <w:rFonts w:hint="eastAsia"/>
        </w:rPr>
        <w:t>。</w:t>
      </w:r>
    </w:p>
    <w:p w:rsidR="00647EAD" w:rsidRDefault="00647EAD" w:rsidP="00802482">
      <w:pPr>
        <w:autoSpaceDN w:val="0"/>
      </w:pPr>
    </w:p>
    <w:p w:rsidR="00606985" w:rsidRPr="00DA35AF" w:rsidRDefault="008D58D0" w:rsidP="008D58D0">
      <w:pPr>
        <w:autoSpaceDN w:val="0"/>
        <w:jc w:val="center"/>
        <w:rPr>
          <w:rFonts w:asciiTheme="majorEastAsia" w:eastAsiaTheme="majorEastAsia" w:hAnsiTheme="majorEastAsia"/>
          <w:sz w:val="22"/>
        </w:rPr>
      </w:pPr>
      <w:r w:rsidRPr="00DA35AF">
        <w:rPr>
          <w:rFonts w:asciiTheme="majorEastAsia" w:eastAsiaTheme="majorEastAsia" w:hAnsiTheme="majorEastAsia" w:hint="eastAsia"/>
          <w:sz w:val="22"/>
        </w:rPr>
        <w:t>Ⅳ　考</w:t>
      </w:r>
      <w:r w:rsidR="00DF72C5" w:rsidRPr="00DA35AF">
        <w:rPr>
          <w:rFonts w:asciiTheme="majorEastAsia" w:eastAsiaTheme="majorEastAsia" w:hAnsiTheme="majorEastAsia" w:hint="eastAsia"/>
          <w:sz w:val="22"/>
        </w:rPr>
        <w:t xml:space="preserve">　　　</w:t>
      </w:r>
      <w:r w:rsidRPr="00DA35AF">
        <w:rPr>
          <w:rFonts w:asciiTheme="majorEastAsia" w:eastAsiaTheme="majorEastAsia" w:hAnsiTheme="majorEastAsia" w:hint="eastAsia"/>
          <w:sz w:val="22"/>
        </w:rPr>
        <w:t>察</w:t>
      </w:r>
    </w:p>
    <w:p w:rsidR="008D58D0" w:rsidRDefault="008D58D0" w:rsidP="00802482">
      <w:pPr>
        <w:autoSpaceDN w:val="0"/>
      </w:pPr>
    </w:p>
    <w:p w:rsidR="008D58D0" w:rsidRDefault="00AE3857" w:rsidP="00802482">
      <w:pPr>
        <w:autoSpaceDN w:val="0"/>
      </w:pPr>
      <w:r w:rsidRPr="00AE3857">
        <w:rPr>
          <w:rFonts w:hint="eastAsia"/>
        </w:rPr>
        <w:t xml:space="preserve">　本研究により，小学生</w:t>
      </w:r>
      <w:r>
        <w:rPr>
          <w:rFonts w:hint="eastAsia"/>
        </w:rPr>
        <w:t>および</w:t>
      </w:r>
      <w:r w:rsidRPr="00AE3857">
        <w:rPr>
          <w:rFonts w:hint="eastAsia"/>
        </w:rPr>
        <w:t>中学生，高校生の朝食欠食割合と学習時間の分布および</w:t>
      </w:r>
      <w:r>
        <w:rPr>
          <w:rFonts w:hint="eastAsia"/>
        </w:rPr>
        <w:t>他の生活行動との関係</w:t>
      </w:r>
      <w:r w:rsidRPr="00AE3857">
        <w:rPr>
          <w:rFonts w:hint="eastAsia"/>
        </w:rPr>
        <w:t>が，大規模な</w:t>
      </w:r>
      <w:r>
        <w:rPr>
          <w:rFonts w:hint="eastAsia"/>
        </w:rPr>
        <w:t>調査</w:t>
      </w:r>
      <w:r w:rsidRPr="00AE3857">
        <w:rPr>
          <w:rFonts w:hint="eastAsia"/>
        </w:rPr>
        <w:t>に基づいて明らかとなった。</w:t>
      </w:r>
    </w:p>
    <w:p w:rsidR="00B142A8" w:rsidRDefault="00B142A8" w:rsidP="00B142A8">
      <w:pPr>
        <w:autoSpaceDN w:val="0"/>
        <w:jc w:val="center"/>
      </w:pPr>
      <w:r>
        <w:rPr>
          <w:rFonts w:hint="eastAsia"/>
        </w:rPr>
        <w:t>（中略）</w:t>
      </w:r>
    </w:p>
    <w:p w:rsidR="00B142A8" w:rsidRDefault="00B142A8" w:rsidP="00B142A8">
      <w:pPr>
        <w:autoSpaceDN w:val="0"/>
        <w:ind w:firstLineChars="100" w:firstLine="200"/>
      </w:pPr>
      <w:r w:rsidRPr="00B142A8">
        <w:rPr>
          <w:rFonts w:hint="eastAsia"/>
        </w:rPr>
        <w:t>今後は，寝坊や夜更かしなどの好ましくない生活習慣や他の家族の生活行動を考慮した分析が行われることが望まれる。</w:t>
      </w:r>
    </w:p>
    <w:p w:rsidR="008D58D0" w:rsidRDefault="00975F95" w:rsidP="00802482">
      <w:pPr>
        <w:autoSpaceDN w:val="0"/>
      </w:pPr>
      <w:r>
        <w:rPr>
          <w:noProof/>
        </w:rPr>
        <w:drawing>
          <wp:anchor distT="0" distB="0" distL="114300" distR="114300" simplePos="0" relativeHeight="251680768" behindDoc="1" locked="0" layoutInCell="1" allowOverlap="1">
            <wp:simplePos x="0" y="0"/>
            <wp:positionH relativeFrom="column">
              <wp:posOffset>165735</wp:posOffset>
            </wp:positionH>
            <wp:positionV relativeFrom="paragraph">
              <wp:posOffset>2674620</wp:posOffset>
            </wp:positionV>
            <wp:extent cx="5612130" cy="2828925"/>
            <wp:effectExtent l="0" t="0" r="0" b="0"/>
            <wp:wrapTopAndBottom/>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12130" cy="2828925"/>
                    </a:xfrm>
                    <a:prstGeom prst="rect">
                      <a:avLst/>
                    </a:prstGeom>
                    <a:noFill/>
                    <a:ln>
                      <a:noFill/>
                    </a:ln>
                  </pic:spPr>
                </pic:pic>
              </a:graphicData>
            </a:graphic>
          </wp:anchor>
        </w:drawing>
      </w:r>
      <w:r>
        <w:rPr>
          <w:noProof/>
        </w:rPr>
        <w:drawing>
          <wp:anchor distT="0" distB="0" distL="114300" distR="114300" simplePos="0" relativeHeight="251683840" behindDoc="0" locked="0" layoutInCell="1" allowOverlap="1">
            <wp:simplePos x="0" y="0"/>
            <wp:positionH relativeFrom="column">
              <wp:posOffset>22860</wp:posOffset>
            </wp:positionH>
            <wp:positionV relativeFrom="paragraph">
              <wp:posOffset>-3592830</wp:posOffset>
            </wp:positionV>
            <wp:extent cx="2876550" cy="2447925"/>
            <wp:effectExtent l="19050" t="0" r="0" b="0"/>
            <wp:wrapTopAndBottom/>
            <wp:docPr id="7"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2876550" cy="2447925"/>
                    </a:xfrm>
                    <a:prstGeom prst="rect">
                      <a:avLst/>
                    </a:prstGeom>
                    <a:noFill/>
                    <a:ln w="9525">
                      <a:noFill/>
                      <a:miter lim="800000"/>
                      <a:headEnd/>
                      <a:tailEnd/>
                    </a:ln>
                  </pic:spPr>
                </pic:pic>
              </a:graphicData>
            </a:graphic>
          </wp:anchor>
        </w:drawing>
      </w:r>
    </w:p>
    <w:p w:rsidR="00840F84" w:rsidRPr="00DA35AF" w:rsidRDefault="00975F95" w:rsidP="005F7D21">
      <w:pPr>
        <w:autoSpaceDN w:val="0"/>
        <w:jc w:val="center"/>
        <w:rPr>
          <w:rFonts w:asciiTheme="majorEastAsia" w:eastAsiaTheme="majorEastAsia" w:hAnsiTheme="majorEastAsia"/>
          <w:sz w:val="22"/>
        </w:rPr>
      </w:pPr>
      <w:r>
        <w:rPr>
          <w:rFonts w:asciiTheme="majorEastAsia" w:eastAsiaTheme="majorEastAsia" w:hAnsiTheme="majorEastAsia" w:hint="eastAsia"/>
          <w:noProof/>
          <w:sz w:val="22"/>
        </w:rPr>
        <w:drawing>
          <wp:anchor distT="0" distB="0" distL="114300" distR="114300" simplePos="0" relativeHeight="251678720" behindDoc="1" locked="0" layoutInCell="1" allowOverlap="1">
            <wp:simplePos x="0" y="0"/>
            <wp:positionH relativeFrom="column">
              <wp:posOffset>109220</wp:posOffset>
            </wp:positionH>
            <wp:positionV relativeFrom="paragraph">
              <wp:posOffset>-21590</wp:posOffset>
            </wp:positionV>
            <wp:extent cx="2724150" cy="1876425"/>
            <wp:effectExtent l="19050" t="0" r="0" b="0"/>
            <wp:wrapTopAndBottom/>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4150" cy="1876425"/>
                    </a:xfrm>
                    <a:prstGeom prst="rect">
                      <a:avLst/>
                    </a:prstGeom>
                    <a:noFill/>
                    <a:ln>
                      <a:noFill/>
                    </a:ln>
                  </pic:spPr>
                </pic:pic>
              </a:graphicData>
            </a:graphic>
          </wp:anchor>
        </w:drawing>
      </w:r>
      <w:r w:rsidR="005F7D21" w:rsidRPr="00DA35AF">
        <w:rPr>
          <w:rFonts w:asciiTheme="majorEastAsia" w:eastAsiaTheme="majorEastAsia" w:hAnsiTheme="majorEastAsia" w:hint="eastAsia"/>
          <w:sz w:val="22"/>
        </w:rPr>
        <w:t>Ⅴ　結</w:t>
      </w:r>
      <w:r w:rsidR="00DF72C5" w:rsidRPr="00DA35AF">
        <w:rPr>
          <w:rFonts w:asciiTheme="majorEastAsia" w:eastAsiaTheme="majorEastAsia" w:hAnsiTheme="majorEastAsia" w:hint="eastAsia"/>
          <w:sz w:val="22"/>
        </w:rPr>
        <w:t xml:space="preserve">　　　</w:t>
      </w:r>
      <w:r w:rsidR="005F7D21" w:rsidRPr="00DA35AF">
        <w:rPr>
          <w:rFonts w:asciiTheme="majorEastAsia" w:eastAsiaTheme="majorEastAsia" w:hAnsiTheme="majorEastAsia" w:hint="eastAsia"/>
          <w:sz w:val="22"/>
        </w:rPr>
        <w:t>語</w:t>
      </w:r>
    </w:p>
    <w:p w:rsidR="005F7D21" w:rsidRDefault="005F7D21" w:rsidP="00802482">
      <w:pPr>
        <w:autoSpaceDN w:val="0"/>
      </w:pPr>
    </w:p>
    <w:p w:rsidR="005F7D21" w:rsidRDefault="005F7D21" w:rsidP="00802482">
      <w:pPr>
        <w:autoSpaceDN w:val="0"/>
      </w:pPr>
      <w:r>
        <w:rPr>
          <w:rFonts w:hint="eastAsia"/>
        </w:rPr>
        <w:t xml:space="preserve">　〇〇市の学校健診データを用いた分析から</w:t>
      </w:r>
      <w:r w:rsidR="00FC0EE2">
        <w:rPr>
          <w:rFonts w:hint="eastAsia"/>
        </w:rPr>
        <w:t>，</w:t>
      </w:r>
      <w:r>
        <w:rPr>
          <w:rFonts w:hint="eastAsia"/>
        </w:rPr>
        <w:t>中学生において児童・生徒の朝食摂取と学習時間とに正の関係があることが示唆された。</w:t>
      </w:r>
    </w:p>
    <w:p w:rsidR="009531FC" w:rsidRDefault="009531FC" w:rsidP="009531FC">
      <w:pPr>
        <w:autoSpaceDN w:val="0"/>
        <w:jc w:val="center"/>
      </w:pPr>
      <w:r>
        <w:rPr>
          <w:rFonts w:hint="eastAsia"/>
        </w:rPr>
        <w:t>（中略）</w:t>
      </w:r>
    </w:p>
    <w:p w:rsidR="00840F84" w:rsidRDefault="009531FC" w:rsidP="009531FC">
      <w:pPr>
        <w:autoSpaceDN w:val="0"/>
        <w:ind w:firstLineChars="100" w:firstLine="200"/>
      </w:pPr>
      <w:r>
        <w:rPr>
          <w:rFonts w:hint="eastAsia"/>
        </w:rPr>
        <w:t>朝食摂取と生活行動時間との関係では</w:t>
      </w:r>
      <w:r w:rsidR="00FC0EE2">
        <w:rPr>
          <w:rFonts w:hint="eastAsia"/>
        </w:rPr>
        <w:t>，</w:t>
      </w:r>
      <w:r w:rsidRPr="009531FC">
        <w:rPr>
          <w:rFonts w:hint="eastAsia"/>
        </w:rPr>
        <w:t>朝食摂取自体もしくは朝食に関連する何らかの因子が学習時間に大きな影響を及ぼしていると推測された。</w:t>
      </w:r>
    </w:p>
    <w:p w:rsidR="00840F84" w:rsidRDefault="00840F84" w:rsidP="00802482">
      <w:pPr>
        <w:autoSpaceDN w:val="0"/>
      </w:pPr>
    </w:p>
    <w:p w:rsidR="00D2371D" w:rsidRDefault="00D2371D" w:rsidP="00802482">
      <w:pPr>
        <w:autoSpaceDN w:val="0"/>
      </w:pPr>
      <w:r>
        <w:rPr>
          <w:rFonts w:hint="eastAsia"/>
        </w:rPr>
        <w:t xml:space="preserve">　本研究に関し</w:t>
      </w:r>
      <w:r w:rsidR="00FC0EE2">
        <w:rPr>
          <w:rFonts w:hint="eastAsia"/>
        </w:rPr>
        <w:t>，</w:t>
      </w:r>
      <w:r>
        <w:rPr>
          <w:rFonts w:hint="eastAsia"/>
        </w:rPr>
        <w:t>ご協力を頂いた〇〇市教育委員会</w:t>
      </w:r>
      <w:r w:rsidR="00FC0EE2">
        <w:rPr>
          <w:rFonts w:hint="eastAsia"/>
        </w:rPr>
        <w:t>の皆様に心より感謝申し上げます。</w:t>
      </w:r>
    </w:p>
    <w:p w:rsidR="00D2371D" w:rsidRDefault="00D2371D" w:rsidP="00802482">
      <w:pPr>
        <w:autoSpaceDN w:val="0"/>
      </w:pPr>
    </w:p>
    <w:p w:rsidR="00D2371D" w:rsidRDefault="00D2371D" w:rsidP="00802482">
      <w:pPr>
        <w:autoSpaceDN w:val="0"/>
      </w:pPr>
    </w:p>
    <w:p w:rsidR="00DA35AF" w:rsidRPr="00DA35AF" w:rsidRDefault="00DA35AF" w:rsidP="00DA35AF">
      <w:pPr>
        <w:autoSpaceDN w:val="0"/>
        <w:jc w:val="center"/>
        <w:rPr>
          <w:rFonts w:asciiTheme="majorEastAsia" w:eastAsiaTheme="majorEastAsia" w:hAnsiTheme="majorEastAsia"/>
          <w:sz w:val="22"/>
        </w:rPr>
      </w:pPr>
      <w:r w:rsidRPr="00DA35AF">
        <w:rPr>
          <w:rFonts w:asciiTheme="majorEastAsia" w:eastAsiaTheme="majorEastAsia" w:hAnsiTheme="majorEastAsia" w:hint="eastAsia"/>
          <w:sz w:val="22"/>
        </w:rPr>
        <w:t>文　献</w:t>
      </w:r>
    </w:p>
    <w:p w:rsidR="00E923F3" w:rsidRDefault="00735775" w:rsidP="003A0408">
      <w:pPr>
        <w:autoSpaceDN w:val="0"/>
      </w:pPr>
      <w:r>
        <w:rPr>
          <w:rFonts w:hint="eastAsia"/>
        </w:rPr>
        <w:t>【和文論文、著者3名以内</w:t>
      </w:r>
      <w:r w:rsidR="00240B35">
        <w:rPr>
          <w:rFonts w:hint="eastAsia"/>
        </w:rPr>
        <w:t>の場合】</w:t>
      </w:r>
    </w:p>
    <w:p w:rsidR="00E923F3" w:rsidRDefault="00E923F3" w:rsidP="00E923F3">
      <w:pPr>
        <w:autoSpaceDN w:val="0"/>
      </w:pPr>
      <w:r>
        <w:rPr>
          <w:rFonts w:hint="eastAsia"/>
        </w:rPr>
        <w:t xml:space="preserve">1) </w:t>
      </w:r>
      <w:r w:rsidR="00735775">
        <w:rPr>
          <w:rFonts w:hint="eastAsia"/>
        </w:rPr>
        <w:t>寺尾敦史，小西正光，馬場俊六．都市の一般住民におけるたばこ煙暴露状況喫煙の生化学的指標を用いた分析．日本公衛誌</w:t>
      </w:r>
      <w:r w:rsidR="00BE1AFC">
        <w:rPr>
          <w:rFonts w:hint="eastAsia"/>
        </w:rPr>
        <w:t xml:space="preserve"> </w:t>
      </w:r>
      <w:r w:rsidR="00735775">
        <w:t>1995; 45: 3</w:t>
      </w:r>
      <w:r w:rsidR="00735775">
        <w:t>–</w:t>
      </w:r>
      <w:r w:rsidR="00735775">
        <w:t>14.</w:t>
      </w:r>
      <w:r w:rsidR="00735775">
        <w:rPr>
          <w:rFonts w:hint="eastAsia"/>
        </w:rPr>
        <w:t xml:space="preserve"> </w:t>
      </w:r>
    </w:p>
    <w:p w:rsidR="00735775" w:rsidRDefault="00735775" w:rsidP="00E923F3">
      <w:pPr>
        <w:autoSpaceDN w:val="0"/>
      </w:pPr>
      <w:r>
        <w:rPr>
          <w:rFonts w:hint="eastAsia"/>
        </w:rPr>
        <w:t>【和文論文、著者4名以上</w:t>
      </w:r>
      <w:r w:rsidR="00240B35">
        <w:rPr>
          <w:rFonts w:hint="eastAsia"/>
        </w:rPr>
        <w:t>の場合】</w:t>
      </w:r>
    </w:p>
    <w:p w:rsidR="00E923F3" w:rsidRDefault="00735775" w:rsidP="00E923F3">
      <w:pPr>
        <w:autoSpaceDN w:val="0"/>
      </w:pPr>
      <w:r>
        <w:rPr>
          <w:rFonts w:hint="eastAsia"/>
        </w:rPr>
        <w:t xml:space="preserve">2) </w:t>
      </w:r>
      <w:r w:rsidR="00E923F3">
        <w:rPr>
          <w:rFonts w:hint="eastAsia"/>
        </w:rPr>
        <w:t>寺尾敦史，小西正光，馬場俊六，他．都市の一般住民におけるたばこ煙暴露状況喫煙の生化学的指標を用いた分析．日本公衛誌</w:t>
      </w:r>
      <w:r w:rsidR="00BE1AFC">
        <w:rPr>
          <w:rFonts w:hint="eastAsia"/>
        </w:rPr>
        <w:t xml:space="preserve"> </w:t>
      </w:r>
      <w:r w:rsidR="00E923F3">
        <w:t>1995; 45: 3</w:t>
      </w:r>
      <w:r w:rsidR="00E923F3">
        <w:t>–</w:t>
      </w:r>
      <w:r w:rsidR="00E923F3">
        <w:t>14.</w:t>
      </w:r>
    </w:p>
    <w:p w:rsidR="00712CA3" w:rsidRDefault="00766E41" w:rsidP="00712CA3">
      <w:pPr>
        <w:autoSpaceDN w:val="0"/>
      </w:pPr>
      <w:r w:rsidRPr="00766E41">
        <w:rPr>
          <w:noProof/>
          <w:color w:val="FF0000"/>
        </w:rPr>
        <w:pict>
          <v:shapetype id="_x0000_t202" coordsize="21600,21600" o:spt="202" path="m0,0l0,21600,21600,21600,21600,0xe">
            <v:stroke joinstyle="miter"/>
            <v:path gradientshapeok="t" o:connecttype="rect"/>
          </v:shapetype>
          <v:shape id="テキスト ボックス 2" o:spid="_x0000_s1030" type="#_x0000_t202" style="position:absolute;left:0;text-align:left;margin-left:254.5pt;margin-top:8.05pt;width:177.65pt;height:83.25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">
            <v:textbox>
              <w:txbxContent>
                <w:p w:rsidR="00D34520" w:rsidRPr="009C5876" w:rsidRDefault="00D34520" w:rsidP="00D34520">
                  <w:pPr>
                    <w:autoSpaceDN w:val="0"/>
                    <w:rPr>
                      <w:color w:val="FF0000"/>
                    </w:rPr>
                  </w:pPr>
                  <w:r>
                    <w:rPr>
                      <w:rFonts w:hint="eastAsia"/>
                      <w:color w:val="FF0000"/>
                    </w:rPr>
                    <w:t>・タイトル～著者名はMSゴシック、フォントサイズは見本参照</w:t>
                  </w:r>
                </w:p>
                <w:p w:rsidR="00D34520" w:rsidRDefault="00D34520" w:rsidP="00D34520">
                  <w:pPr>
                    <w:autoSpaceDN w:val="0"/>
                    <w:rPr>
                      <w:color w:val="FF0000"/>
                    </w:rPr>
                  </w:pPr>
                  <w:r w:rsidRPr="002B2E90">
                    <w:rPr>
                      <w:rFonts w:hint="eastAsia"/>
                      <w:color w:val="FF0000"/>
                    </w:rPr>
                    <w:t>・</w:t>
                  </w:r>
                  <w:r w:rsidR="00A97477">
                    <w:rPr>
                      <w:rFonts w:hint="eastAsia"/>
                      <w:color w:val="FF0000"/>
                    </w:rPr>
                    <w:t>本文は</w:t>
                  </w:r>
                  <w:r w:rsidRPr="002B2E90">
                    <w:rPr>
                      <w:rFonts w:hint="eastAsia"/>
                      <w:color w:val="FF0000"/>
                    </w:rPr>
                    <w:t>M</w:t>
                  </w:r>
                  <w:r w:rsidRPr="009C5876">
                    <w:rPr>
                      <w:rFonts w:hint="eastAsia"/>
                      <w:color w:val="FF0000"/>
                    </w:rPr>
                    <w:t>S明朝　10ポイント</w:t>
                  </w:r>
                </w:p>
                <w:p w:rsidR="00D34520" w:rsidRDefault="00D34520" w:rsidP="00D34520">
                  <w:pPr>
                    <w:rPr>
                      <w:color w:val="FF0000"/>
                    </w:rPr>
                  </w:pPr>
                  <w:r>
                    <w:rPr>
                      <w:rFonts w:hint="eastAsia"/>
                      <w:color w:val="FF0000"/>
                    </w:rPr>
                    <w:t>・句読点</w:t>
                  </w:r>
                  <w:r w:rsidR="002B2EF4">
                    <w:rPr>
                      <w:rFonts w:hint="eastAsia"/>
                      <w:color w:val="FF0000"/>
                    </w:rPr>
                    <w:t>は</w:t>
                  </w:r>
                  <w:r>
                    <w:rPr>
                      <w:rFonts w:hint="eastAsia"/>
                      <w:color w:val="FF0000"/>
                    </w:rPr>
                    <w:t>「，」「。</w:t>
                  </w:r>
                  <w:r w:rsidRPr="009C5876">
                    <w:rPr>
                      <w:rFonts w:hint="eastAsia"/>
                      <w:color w:val="FF0000"/>
                    </w:rPr>
                    <w:t>」</w:t>
                  </w:r>
                </w:p>
                <w:p w:rsidR="00D34520" w:rsidRDefault="00D34520" w:rsidP="00D34520">
                  <w:r>
                    <w:rPr>
                      <w:rFonts w:hint="eastAsia"/>
                      <w:color w:val="FF0000"/>
                    </w:rPr>
                    <w:t>・数字とアルファベットは半角</w:t>
                  </w:r>
                </w:p>
              </w:txbxContent>
            </v:textbox>
          </v:shape>
        </w:pict>
      </w:r>
      <w:r w:rsidRPr="00766E41">
        <w:rPr>
          <w:noProof/>
          <w:color w:val="FF0000"/>
        </w:rPr>
        <w:pict>
          <v:shape id="_x0000_s1027" type="#_x0000_t202" style="position:absolute;left:0;text-align:left;margin-left:254.5pt;margin-top:107.1pt;width:177.65pt;height:232.9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">
            <v:textbox>
              <w:txbxContent>
                <w:p w:rsidR="00914D3A" w:rsidRDefault="00914D3A" w:rsidP="00914D3A">
                  <w:pPr>
                    <w:rPr>
                      <w:color w:val="FF0000"/>
                    </w:rPr>
                  </w:pPr>
                  <w:r>
                    <w:rPr>
                      <w:rFonts w:hint="eastAsia"/>
                      <w:color w:val="FF0000"/>
                    </w:rPr>
                    <w:t>図表の貼り付け方法</w:t>
                  </w:r>
                </w:p>
                <w:p w:rsidR="00914D3A" w:rsidRDefault="00914D3A" w:rsidP="00914D3A">
                  <w:pPr>
                    <w:rPr>
                      <w:color w:val="FF0000"/>
                    </w:rPr>
                  </w:pPr>
                  <w:r>
                    <w:rPr>
                      <w:rFonts w:hint="eastAsia"/>
                      <w:color w:val="FF0000"/>
                    </w:rPr>
                    <w:t>・Excelで作成（フォント10pt）</w:t>
                  </w:r>
                </w:p>
                <w:p w:rsidR="00914D3A" w:rsidRDefault="00914D3A" w:rsidP="00914D3A">
                  <w:pPr>
                    <w:rPr>
                      <w:color w:val="FF0000"/>
                    </w:rPr>
                  </w:pPr>
                  <w:r>
                    <w:rPr>
                      <w:rFonts w:hint="eastAsia"/>
                      <w:color w:val="FF0000"/>
                    </w:rPr>
                    <w:t>・「形式を選択して貼り付け」</w:t>
                  </w:r>
                  <w:r w:rsidR="00A929E5">
                    <w:rPr>
                      <w:rFonts w:hint="eastAsia"/>
                      <w:color w:val="FF0000"/>
                    </w:rPr>
                    <w:t>にて</w:t>
                  </w:r>
                  <w:r>
                    <w:rPr>
                      <w:rFonts w:hint="eastAsia"/>
                      <w:color w:val="FF0000"/>
                    </w:rPr>
                    <w:t>「図（拡張メタファイル）」</w:t>
                  </w:r>
                </w:p>
                <w:p w:rsidR="00B1072E" w:rsidRDefault="00B1072E" w:rsidP="00914D3A">
                  <w:pPr>
                    <w:rPr>
                      <w:color w:val="FF0000"/>
                    </w:rPr>
                  </w:pPr>
                  <w:r>
                    <w:rPr>
                      <w:rFonts w:hint="eastAsia"/>
                      <w:color w:val="FF0000"/>
                    </w:rPr>
                    <w:t>・「文字列の折り返し」</w:t>
                  </w:r>
                  <w:r w:rsidR="0068010A">
                    <w:rPr>
                      <w:rFonts w:hint="eastAsia"/>
                      <w:color w:val="FF0000"/>
                    </w:rPr>
                    <w:t>を</w:t>
                  </w:r>
                  <w:r>
                    <w:rPr>
                      <w:rFonts w:hint="eastAsia"/>
                      <w:color w:val="FF0000"/>
                    </w:rPr>
                    <w:t>「上下」</w:t>
                  </w:r>
                  <w:r w:rsidR="0068010A">
                    <w:rPr>
                      <w:rFonts w:hint="eastAsia"/>
                      <w:color w:val="FF0000"/>
                    </w:rPr>
                    <w:t>に</w:t>
                  </w:r>
                </w:p>
                <w:p w:rsidR="00914D3A" w:rsidRDefault="00914D3A" w:rsidP="00914D3A">
                  <w:pPr>
                    <w:rPr>
                      <w:color w:val="FF0000"/>
                    </w:rPr>
                  </w:pPr>
                  <w:r>
                    <w:rPr>
                      <w:rFonts w:hint="eastAsia"/>
                      <w:color w:val="FF0000"/>
                    </w:rPr>
                    <w:t>・</w:t>
                  </w:r>
                  <w:r w:rsidR="00E766F2">
                    <w:rPr>
                      <w:rFonts w:hint="eastAsia"/>
                      <w:color w:val="FF0000"/>
                    </w:rPr>
                    <w:t>横幅がページの半分（1段）または1ページ（2段）に収まるように貼付（1.5段などは不可）</w:t>
                  </w:r>
                </w:p>
                <w:p w:rsidR="00914D3A" w:rsidRDefault="00B1072E" w:rsidP="00914D3A">
                  <w:pPr>
                    <w:rPr>
                      <w:color w:val="FF0000"/>
                    </w:rPr>
                  </w:pPr>
                  <w:r>
                    <w:rPr>
                      <w:rFonts w:hint="eastAsia"/>
                      <w:color w:val="FF0000"/>
                    </w:rPr>
                    <w:t>・技術的な問題で貼付が難しい場合は、原稿末尾に貼付</w:t>
                  </w:r>
                </w:p>
                <w:p w:rsidR="00197A02" w:rsidRDefault="00197A02" w:rsidP="00914D3A">
                  <w:pPr>
                    <w:rPr>
                      <w:color w:val="FF0000"/>
                    </w:rPr>
                  </w:pPr>
                  <w:r>
                    <w:rPr>
                      <w:rFonts w:hint="eastAsia"/>
                      <w:color w:val="FF0000"/>
                    </w:rPr>
                    <w:t>・1ページ中の図表は2つ以内が望ましい</w:t>
                  </w:r>
                </w:p>
                <w:p w:rsidR="00B1072E" w:rsidRPr="00E766F2" w:rsidRDefault="00B1072E" w:rsidP="00914D3A">
                  <w:pPr>
                    <w:rPr>
                      <w:color w:val="FF0000"/>
                    </w:rPr>
                  </w:pPr>
                  <w:r>
                    <w:rPr>
                      <w:rFonts w:hint="eastAsia"/>
                      <w:color w:val="FF0000"/>
                    </w:rPr>
                    <w:t>・原則として、提出された形式で印刷されるため、レイアウトに留意する</w:t>
                  </w:r>
                  <w:r w:rsidR="00121A6F">
                    <w:rPr>
                      <w:rFonts w:hint="eastAsia"/>
                      <w:color w:val="FF0000"/>
                    </w:rPr>
                    <w:t>こと</w:t>
                  </w:r>
                </w:p>
              </w:txbxContent>
            </v:textbox>
          </v:shape>
        </w:pict>
      </w:r>
      <w:r w:rsidR="00712CA3">
        <w:rPr>
          <w:rFonts w:hint="eastAsia"/>
        </w:rPr>
        <w:t>【英語論文、著者3名以内</w:t>
      </w:r>
      <w:r w:rsidR="00240B35">
        <w:rPr>
          <w:rFonts w:hint="eastAsia"/>
        </w:rPr>
        <w:t>の場合】</w:t>
      </w:r>
    </w:p>
    <w:p w:rsidR="00E923F3" w:rsidRDefault="00735775" w:rsidP="00E923F3">
      <w:pPr>
        <w:autoSpaceDN w:val="0"/>
      </w:pPr>
      <w:r>
        <w:rPr>
          <w:rFonts w:hint="eastAsia"/>
        </w:rPr>
        <w:t>3</w:t>
      </w:r>
      <w:r w:rsidR="00E923F3">
        <w:t xml:space="preserve">) Jiang X, </w:t>
      </w:r>
      <w:proofErr w:type="spellStart"/>
      <w:r w:rsidR="00E923F3">
        <w:t>Castelao</w:t>
      </w:r>
      <w:proofErr w:type="spellEnd"/>
      <w:r w:rsidR="00E923F3">
        <w:t xml:space="preserve"> JE, </w:t>
      </w:r>
      <w:proofErr w:type="spellStart"/>
      <w:r w:rsidR="00E923F3">
        <w:t>Groshen</w:t>
      </w:r>
      <w:proofErr w:type="spellEnd"/>
      <w:r w:rsidR="00E923F3">
        <w:t xml:space="preserve"> S. Alcohol</w:t>
      </w:r>
      <w:r w:rsidR="002109BC">
        <w:rPr>
          <w:rFonts w:hint="eastAsia"/>
        </w:rPr>
        <w:t xml:space="preserve"> </w:t>
      </w:r>
      <w:r w:rsidR="00E923F3">
        <w:t>consumption and risk of bladder cancer in</w:t>
      </w:r>
      <w:r w:rsidR="002109BC">
        <w:rPr>
          <w:rFonts w:hint="eastAsia"/>
        </w:rPr>
        <w:t xml:space="preserve"> </w:t>
      </w:r>
      <w:r w:rsidR="00E923F3">
        <w:t xml:space="preserve">Los Angeles Country. </w:t>
      </w:r>
      <w:proofErr w:type="spellStart"/>
      <w:r w:rsidR="00E923F3">
        <w:t>Int</w:t>
      </w:r>
      <w:proofErr w:type="spellEnd"/>
      <w:r w:rsidR="00E923F3">
        <w:t xml:space="preserve"> J Cancer 2007; 121:</w:t>
      </w:r>
      <w:r w:rsidR="001013BC">
        <w:rPr>
          <w:rFonts w:hint="eastAsia"/>
        </w:rPr>
        <w:t xml:space="preserve"> </w:t>
      </w:r>
      <w:r w:rsidR="00E923F3">
        <w:t>839</w:t>
      </w:r>
      <w:r w:rsidR="00E923F3">
        <w:t>–</w:t>
      </w:r>
      <w:r w:rsidR="00E923F3">
        <w:t>845.</w:t>
      </w:r>
    </w:p>
    <w:p w:rsidR="00E923F3" w:rsidRPr="00712CA3" w:rsidRDefault="00712CA3" w:rsidP="00E923F3">
      <w:pPr>
        <w:autoSpaceDN w:val="0"/>
      </w:pPr>
      <w:r>
        <w:rPr>
          <w:rFonts w:hint="eastAsia"/>
        </w:rPr>
        <w:t>【英語論文、著者4名以上</w:t>
      </w:r>
      <w:r w:rsidR="00240B35">
        <w:rPr>
          <w:rFonts w:hint="eastAsia"/>
        </w:rPr>
        <w:t>の場合】</w:t>
      </w:r>
    </w:p>
    <w:p w:rsidR="00E923F3" w:rsidRDefault="00712CA3" w:rsidP="00E923F3">
      <w:pPr>
        <w:autoSpaceDN w:val="0"/>
      </w:pPr>
      <w:r>
        <w:rPr>
          <w:rFonts w:hint="eastAsia"/>
        </w:rPr>
        <w:t xml:space="preserve">4) </w:t>
      </w:r>
      <w:r>
        <w:t xml:space="preserve">Fischer K, </w:t>
      </w:r>
      <w:proofErr w:type="spellStart"/>
      <w:r>
        <w:t>Colombani</w:t>
      </w:r>
      <w:proofErr w:type="spellEnd"/>
      <w:r>
        <w:t xml:space="preserve"> PC, </w:t>
      </w:r>
      <w:proofErr w:type="spellStart"/>
      <w:r>
        <w:t>Langhans</w:t>
      </w:r>
      <w:proofErr w:type="spellEnd"/>
      <w:r>
        <w:t xml:space="preserve"> W, et al. Cognitive performance and its relationship with postprandial metabolic changes after ingestion of different macronutrients in th</w:t>
      </w:r>
      <w:r w:rsidR="00BE1AFC">
        <w:t xml:space="preserve">e morning. Br J </w:t>
      </w:r>
      <w:proofErr w:type="spellStart"/>
      <w:r w:rsidR="00BE1AFC">
        <w:t>Nutr</w:t>
      </w:r>
      <w:proofErr w:type="spellEnd"/>
      <w:r w:rsidR="00BE1AFC">
        <w:t xml:space="preserve"> 2001; 85</w:t>
      </w:r>
      <w:r w:rsidR="00BE1AFC">
        <w:rPr>
          <w:rFonts w:hint="eastAsia"/>
        </w:rPr>
        <w:t>:</w:t>
      </w:r>
      <w:r>
        <w:t xml:space="preserve"> 3</w:t>
      </w:r>
      <w:r w:rsidR="00963189">
        <w:rPr>
          <w:rFonts w:hint="eastAsia"/>
        </w:rPr>
        <w:t>8</w:t>
      </w:r>
      <w:r>
        <w:t>3-</w:t>
      </w:r>
      <w:r w:rsidR="00963189">
        <w:rPr>
          <w:rFonts w:hint="eastAsia"/>
        </w:rPr>
        <w:t>39</w:t>
      </w:r>
      <w:r>
        <w:t>5</w:t>
      </w:r>
      <w:r w:rsidR="00BE1AFC">
        <w:rPr>
          <w:rFonts w:hint="eastAsia"/>
        </w:rPr>
        <w:t>.</w:t>
      </w:r>
    </w:p>
    <w:p w:rsidR="00963189" w:rsidRDefault="00963189" w:rsidP="00963189">
      <w:pPr>
        <w:autoSpaceDN w:val="0"/>
      </w:pPr>
      <w:r>
        <w:rPr>
          <w:rFonts w:hint="eastAsia"/>
        </w:rPr>
        <w:t>【日本語単行本、著者3名以内</w:t>
      </w:r>
      <w:r w:rsidR="00240B35">
        <w:rPr>
          <w:rFonts w:hint="eastAsia"/>
        </w:rPr>
        <w:t>の場合】</w:t>
      </w:r>
    </w:p>
    <w:p w:rsidR="00963189" w:rsidRDefault="00963189" w:rsidP="00963189">
      <w:pPr>
        <w:autoSpaceDN w:val="0"/>
      </w:pPr>
      <w:r>
        <w:rPr>
          <w:rFonts w:hint="eastAsia"/>
        </w:rPr>
        <w:t>5) 近藤克則編著．健康の社会的決定要因　疾患・状態別「健康格差」レビュー．東京</w:t>
      </w:r>
      <w:r w:rsidR="00EF0FBA">
        <w:rPr>
          <w:rFonts w:hint="eastAsia"/>
        </w:rPr>
        <w:t xml:space="preserve">: </w:t>
      </w:r>
      <w:r>
        <w:rPr>
          <w:rFonts w:hint="eastAsia"/>
        </w:rPr>
        <w:t>日本公衆衛生協会，2013; 6-10.</w:t>
      </w:r>
    </w:p>
    <w:p w:rsidR="00963189" w:rsidRDefault="00963189" w:rsidP="00963189">
      <w:pPr>
        <w:autoSpaceDN w:val="0"/>
      </w:pPr>
      <w:r>
        <w:rPr>
          <w:rFonts w:hint="eastAsia"/>
        </w:rPr>
        <w:t>【日本語単行本、著者4名以上</w:t>
      </w:r>
      <w:r w:rsidR="00240B35">
        <w:rPr>
          <w:rFonts w:hint="eastAsia"/>
        </w:rPr>
        <w:t>の場合】</w:t>
      </w:r>
    </w:p>
    <w:p w:rsidR="00963189" w:rsidRDefault="00963189" w:rsidP="00963189">
      <w:pPr>
        <w:autoSpaceDN w:val="0"/>
      </w:pPr>
      <w:r>
        <w:rPr>
          <w:rFonts w:hint="eastAsia"/>
        </w:rPr>
        <w:t xml:space="preserve">6) </w:t>
      </w:r>
      <w:r w:rsidR="0063016C">
        <w:rPr>
          <w:rFonts w:hint="eastAsia"/>
        </w:rPr>
        <w:t>大谷信介</w:t>
      </w:r>
      <w:r w:rsidR="0063016C" w:rsidRPr="00B142A8">
        <w:rPr>
          <w:rFonts w:hint="eastAsia"/>
        </w:rPr>
        <w:t>，</w:t>
      </w:r>
      <w:r w:rsidR="0063016C">
        <w:rPr>
          <w:rFonts w:hint="eastAsia"/>
        </w:rPr>
        <w:t>木下栄二</w:t>
      </w:r>
      <w:r w:rsidR="0063016C" w:rsidRPr="00B142A8">
        <w:rPr>
          <w:rFonts w:hint="eastAsia"/>
        </w:rPr>
        <w:t>，</w:t>
      </w:r>
      <w:r w:rsidR="0063016C">
        <w:rPr>
          <w:rFonts w:hint="eastAsia"/>
        </w:rPr>
        <w:t>後藤範章</w:t>
      </w:r>
      <w:r w:rsidR="0063016C" w:rsidRPr="00B142A8">
        <w:rPr>
          <w:rFonts w:hint="eastAsia"/>
        </w:rPr>
        <w:t>，</w:t>
      </w:r>
      <w:r w:rsidR="0063016C">
        <w:rPr>
          <w:rFonts w:hint="eastAsia"/>
        </w:rPr>
        <w:t>他編著</w:t>
      </w:r>
      <w:r>
        <w:rPr>
          <w:rFonts w:hint="eastAsia"/>
        </w:rPr>
        <w:t>．</w:t>
      </w:r>
      <w:r w:rsidR="0063016C">
        <w:rPr>
          <w:rFonts w:hint="eastAsia"/>
        </w:rPr>
        <w:t>社会調査へのアプローチ　論理と方法</w:t>
      </w:r>
      <w:r>
        <w:rPr>
          <w:rFonts w:hint="eastAsia"/>
        </w:rPr>
        <w:t>．</w:t>
      </w:r>
      <w:r w:rsidR="0063016C">
        <w:rPr>
          <w:rFonts w:hint="eastAsia"/>
        </w:rPr>
        <w:t>京都</w:t>
      </w:r>
      <w:r w:rsidR="00EF0FBA">
        <w:rPr>
          <w:rFonts w:hint="eastAsia"/>
        </w:rPr>
        <w:t xml:space="preserve">: </w:t>
      </w:r>
      <w:r w:rsidR="0063016C">
        <w:rPr>
          <w:rFonts w:hint="eastAsia"/>
        </w:rPr>
        <w:t>ミネルヴァ書房</w:t>
      </w:r>
      <w:r>
        <w:rPr>
          <w:rFonts w:hint="eastAsia"/>
        </w:rPr>
        <w:t>，</w:t>
      </w:r>
      <w:r w:rsidR="00C043B2">
        <w:rPr>
          <w:rFonts w:hint="eastAsia"/>
        </w:rPr>
        <w:t>2011</w:t>
      </w:r>
      <w:r>
        <w:rPr>
          <w:rFonts w:hint="eastAsia"/>
        </w:rPr>
        <w:t xml:space="preserve">; </w:t>
      </w:r>
      <w:r w:rsidR="0046584C">
        <w:rPr>
          <w:rFonts w:hint="eastAsia"/>
        </w:rPr>
        <w:t>1</w:t>
      </w:r>
      <w:r>
        <w:rPr>
          <w:rFonts w:hint="eastAsia"/>
        </w:rPr>
        <w:t>43.</w:t>
      </w:r>
    </w:p>
    <w:p w:rsidR="0001427B" w:rsidRPr="00CB1B63" w:rsidRDefault="0001427B" w:rsidP="0001427B">
      <w:pPr>
        <w:autoSpaceDN w:val="0"/>
      </w:pPr>
      <w:r>
        <w:rPr>
          <w:rFonts w:hint="eastAsia"/>
        </w:rPr>
        <w:t>【</w:t>
      </w:r>
      <w:r w:rsidRPr="00CB1B63">
        <w:rPr>
          <w:rFonts w:hint="eastAsia"/>
        </w:rPr>
        <w:t>英語単行本、著者3名以内</w:t>
      </w:r>
      <w:r w:rsidR="00240B35" w:rsidRPr="00CB1B63">
        <w:rPr>
          <w:rFonts w:hint="eastAsia"/>
        </w:rPr>
        <w:t>の場合】</w:t>
      </w:r>
    </w:p>
    <w:p w:rsidR="0001427B" w:rsidRPr="00CB1B63" w:rsidRDefault="0001427B" w:rsidP="0001427B">
      <w:pPr>
        <w:autoSpaceDN w:val="0"/>
      </w:pPr>
      <w:r w:rsidRPr="00CB1B63">
        <w:rPr>
          <w:rFonts w:hint="eastAsia"/>
        </w:rPr>
        <w:t>7</w:t>
      </w:r>
      <w:r w:rsidRPr="00CB1B63">
        <w:t>) Rothman KJ. Modern Epidemiology. Boston:</w:t>
      </w:r>
      <w:r w:rsidR="002109BC" w:rsidRPr="00CB1B63">
        <w:rPr>
          <w:rFonts w:hint="eastAsia"/>
        </w:rPr>
        <w:t xml:space="preserve"> </w:t>
      </w:r>
      <w:r w:rsidRPr="00CB1B63">
        <w:t>Brown and Co, 1986; 56</w:t>
      </w:r>
      <w:r w:rsidRPr="00CB1B63">
        <w:t>–</w:t>
      </w:r>
      <w:r w:rsidRPr="00CB1B63">
        <w:t>57.</w:t>
      </w:r>
    </w:p>
    <w:p w:rsidR="0001427B" w:rsidRPr="00CB1B63" w:rsidRDefault="0001427B" w:rsidP="0001427B">
      <w:pPr>
        <w:autoSpaceDN w:val="0"/>
      </w:pPr>
      <w:r w:rsidRPr="00CB1B63">
        <w:rPr>
          <w:rFonts w:hint="eastAsia"/>
        </w:rPr>
        <w:t>【英語単行本、著者4名以上</w:t>
      </w:r>
      <w:r w:rsidR="00240B35" w:rsidRPr="00CB1B63">
        <w:rPr>
          <w:rFonts w:hint="eastAsia"/>
        </w:rPr>
        <w:t>の場合】</w:t>
      </w:r>
    </w:p>
    <w:p w:rsidR="00785218" w:rsidRPr="00CB1B63" w:rsidRDefault="00785218" w:rsidP="00785218">
      <w:pPr>
        <w:autoSpaceDN w:val="0"/>
      </w:pPr>
      <w:r w:rsidRPr="00CB1B63">
        <w:rPr>
          <w:rFonts w:hint="eastAsia"/>
        </w:rPr>
        <w:t xml:space="preserve">8) </w:t>
      </w:r>
      <w:proofErr w:type="spellStart"/>
      <w:r w:rsidR="00CB1B63" w:rsidRPr="00CB1B63">
        <w:rPr>
          <w:rFonts w:hint="eastAsia"/>
        </w:rPr>
        <w:t>Hulley</w:t>
      </w:r>
      <w:proofErr w:type="spellEnd"/>
      <w:r w:rsidR="00CB1B63" w:rsidRPr="00CB1B63">
        <w:rPr>
          <w:rFonts w:hint="eastAsia"/>
        </w:rPr>
        <w:t xml:space="preserve"> SB, Cummings SR, Browner WS, et. al. Designing Clinical Research. Philadelphia: Lippincott Williams &amp; Wilkins, 2001;</w:t>
      </w:r>
      <w:r w:rsidR="001013BC">
        <w:rPr>
          <w:rFonts w:hint="eastAsia"/>
        </w:rPr>
        <w:t xml:space="preserve"> </w:t>
      </w:r>
      <w:bookmarkStart w:id="0" w:name="_GoBack"/>
      <w:bookmarkEnd w:id="0"/>
      <w:r w:rsidR="00CB1B63" w:rsidRPr="00CB1B63">
        <w:rPr>
          <w:rFonts w:hint="eastAsia"/>
        </w:rPr>
        <w:t>76.</w:t>
      </w:r>
    </w:p>
    <w:p w:rsidR="0001427B" w:rsidRPr="00CB1B63" w:rsidRDefault="0001427B" w:rsidP="0001427B">
      <w:pPr>
        <w:autoSpaceDN w:val="0"/>
      </w:pPr>
      <w:r w:rsidRPr="00CB1B63">
        <w:rPr>
          <w:rFonts w:hint="eastAsia"/>
        </w:rPr>
        <w:t>【英語単行本の翻訳</w:t>
      </w:r>
      <w:r w:rsidR="004B08E8" w:rsidRPr="00CB1B63">
        <w:rPr>
          <w:rFonts w:hint="eastAsia"/>
        </w:rPr>
        <w:t>本</w:t>
      </w:r>
      <w:r w:rsidR="00240B35" w:rsidRPr="00CB1B63">
        <w:rPr>
          <w:rFonts w:hint="eastAsia"/>
        </w:rPr>
        <w:t>の場合】</w:t>
      </w:r>
    </w:p>
    <w:p w:rsidR="004B08E8" w:rsidRDefault="004F241A" w:rsidP="0001427B">
      <w:pPr>
        <w:autoSpaceDN w:val="0"/>
      </w:pPr>
      <w:r w:rsidRPr="00CB1B63">
        <w:rPr>
          <w:rFonts w:hint="eastAsia"/>
        </w:rPr>
        <w:t>9</w:t>
      </w:r>
      <w:r w:rsidR="004B08E8" w:rsidRPr="00CB1B63">
        <w:rPr>
          <w:rFonts w:hint="eastAsia"/>
        </w:rPr>
        <w:t>) Jennifer Ackerman</w:t>
      </w:r>
      <w:r w:rsidRPr="00CB1B63">
        <w:t>.</w:t>
      </w:r>
      <w:r w:rsidRPr="00CB1B63">
        <w:rPr>
          <w:rFonts w:hint="eastAsia"/>
        </w:rPr>
        <w:t xml:space="preserve"> </w:t>
      </w:r>
      <w:r w:rsidR="00A222E4" w:rsidRPr="00CB1B63">
        <w:t>Ah-</w:t>
      </w:r>
      <w:proofErr w:type="spellStart"/>
      <w:r w:rsidR="00A222E4" w:rsidRPr="00CB1B63">
        <w:t>Choo</w:t>
      </w:r>
      <w:proofErr w:type="spellEnd"/>
      <w:r w:rsidR="00A222E4" w:rsidRPr="00CB1B63">
        <w:t>!: The Uncommon Life of Your Common Cold</w:t>
      </w:r>
      <w:r w:rsidR="00A222E4">
        <w:rPr>
          <w:rFonts w:hint="eastAsia"/>
        </w:rPr>
        <w:t>.</w:t>
      </w:r>
      <w:r w:rsidR="004B08E8">
        <w:rPr>
          <w:rFonts w:hint="eastAsia"/>
        </w:rPr>
        <w:t xml:space="preserve"> </w:t>
      </w:r>
      <w:r w:rsidR="0055610C">
        <w:rPr>
          <w:rFonts w:hint="eastAsia"/>
        </w:rPr>
        <w:t xml:space="preserve">New York: </w:t>
      </w:r>
      <w:r w:rsidR="00BF57A3">
        <w:rPr>
          <w:rFonts w:hint="eastAsia"/>
        </w:rPr>
        <w:t>Twelve</w:t>
      </w:r>
      <w:r w:rsidR="00785218">
        <w:t>,</w:t>
      </w:r>
      <w:r w:rsidR="00BF57A3">
        <w:rPr>
          <w:rFonts w:hint="eastAsia"/>
        </w:rPr>
        <w:t xml:space="preserve"> 2010</w:t>
      </w:r>
      <w:r w:rsidR="00B67015">
        <w:rPr>
          <w:rFonts w:hint="eastAsia"/>
        </w:rPr>
        <w:t>.</w:t>
      </w:r>
      <w:r>
        <w:rPr>
          <w:rFonts w:hint="eastAsia"/>
        </w:rPr>
        <w:t xml:space="preserve"> </w:t>
      </w:r>
      <w:r w:rsidR="004B08E8">
        <w:rPr>
          <w:rFonts w:hint="eastAsia"/>
        </w:rPr>
        <w:t>（</w:t>
      </w:r>
      <w:r>
        <w:rPr>
          <w:rFonts w:hint="eastAsia"/>
        </w:rPr>
        <w:t>ジェニファー・アッカーマン著</w:t>
      </w:r>
      <w:r>
        <w:t>.</w:t>
      </w:r>
      <w:r>
        <w:rPr>
          <w:rFonts w:hint="eastAsia"/>
        </w:rPr>
        <w:t xml:space="preserve"> </w:t>
      </w:r>
      <w:r w:rsidRPr="004F241A">
        <w:rPr>
          <w:rFonts w:hint="eastAsia"/>
        </w:rPr>
        <w:t>鍛原 多惠子</w:t>
      </w:r>
      <w:r>
        <w:rPr>
          <w:rFonts w:hint="eastAsia"/>
        </w:rPr>
        <w:t>訳</w:t>
      </w:r>
      <w:r>
        <w:t>.</w:t>
      </w:r>
      <w:r w:rsidR="004B08E8" w:rsidRPr="004B08E8">
        <w:rPr>
          <w:rFonts w:hint="eastAsia"/>
        </w:rPr>
        <w:t>かぜの科学―もっとも身近な病の生態</w:t>
      </w:r>
      <w:r>
        <w:t>.</w:t>
      </w:r>
      <w:r>
        <w:rPr>
          <w:rFonts w:hint="eastAsia"/>
        </w:rPr>
        <w:t xml:space="preserve"> </w:t>
      </w:r>
      <w:r w:rsidR="00BF57A3">
        <w:rPr>
          <w:rFonts w:hint="eastAsia"/>
        </w:rPr>
        <w:t xml:space="preserve">東京: </w:t>
      </w:r>
      <w:r>
        <w:rPr>
          <w:rFonts w:hint="eastAsia"/>
        </w:rPr>
        <w:t>早川書房</w:t>
      </w:r>
      <w:r w:rsidR="00BF57A3">
        <w:rPr>
          <w:rFonts w:hint="eastAsia"/>
        </w:rPr>
        <w:t>，2011</w:t>
      </w:r>
      <w:r w:rsidR="00CB1B63">
        <w:rPr>
          <w:rFonts w:hint="eastAsia"/>
        </w:rPr>
        <w:t>; 178-180</w:t>
      </w:r>
      <w:r w:rsidR="00BF57A3">
        <w:t>.</w:t>
      </w:r>
      <w:r w:rsidR="004B08E8">
        <w:rPr>
          <w:rFonts w:hint="eastAsia"/>
        </w:rPr>
        <w:t>）</w:t>
      </w:r>
    </w:p>
    <w:p w:rsidR="004F241A" w:rsidRDefault="004F241A" w:rsidP="004F241A">
      <w:pPr>
        <w:autoSpaceDN w:val="0"/>
      </w:pPr>
      <w:r>
        <w:rPr>
          <w:rFonts w:hint="eastAsia"/>
        </w:rPr>
        <w:t>【報告書等</w:t>
      </w:r>
      <w:r w:rsidR="00240B35">
        <w:rPr>
          <w:rFonts w:hint="eastAsia"/>
        </w:rPr>
        <w:t>の場合】</w:t>
      </w:r>
    </w:p>
    <w:p w:rsidR="00E923F3" w:rsidRPr="004F241A" w:rsidRDefault="004F241A" w:rsidP="003A0408">
      <w:pPr>
        <w:autoSpaceDN w:val="0"/>
      </w:pPr>
      <w:r>
        <w:rPr>
          <w:rFonts w:hint="eastAsia"/>
        </w:rPr>
        <w:t xml:space="preserve">10) </w:t>
      </w:r>
      <w:r w:rsidRPr="004F241A">
        <w:rPr>
          <w:rFonts w:hint="eastAsia"/>
        </w:rPr>
        <w:t>国立教育政策研究所. 平成15年度　小・中学校教育課程実施状況調査. 2004.</w:t>
      </w:r>
    </w:p>
    <w:p w:rsidR="00E923F3" w:rsidRDefault="004F241A" w:rsidP="003A0408">
      <w:pPr>
        <w:autoSpaceDN w:val="0"/>
      </w:pPr>
      <w:r>
        <w:rPr>
          <w:rFonts w:hint="eastAsia"/>
        </w:rPr>
        <w:t>【ホームページ</w:t>
      </w:r>
      <w:r w:rsidR="00240B35">
        <w:rPr>
          <w:rFonts w:hint="eastAsia"/>
        </w:rPr>
        <w:t>の場合】</w:t>
      </w:r>
    </w:p>
    <w:p w:rsidR="004F241A" w:rsidRDefault="004F241A" w:rsidP="003A0408">
      <w:pPr>
        <w:autoSpaceDN w:val="0"/>
      </w:pPr>
      <w:r>
        <w:rPr>
          <w:rFonts w:hint="eastAsia"/>
        </w:rPr>
        <w:t>11) 内閣府．内閣府食育推進ホームページ．</w:t>
      </w:r>
      <w:r w:rsidRPr="004F241A">
        <w:rPr>
          <w:rFonts w:hint="eastAsia"/>
        </w:rPr>
        <w:t>http://www8.cao.go.jp/syokuiku/about/plan/</w:t>
      </w:r>
      <w:r>
        <w:rPr>
          <w:rFonts w:hint="eastAsia"/>
        </w:rPr>
        <w:t xml:space="preserve"> （</w:t>
      </w:r>
      <w:r w:rsidR="00BC4286">
        <w:rPr>
          <w:rFonts w:hint="eastAsia"/>
        </w:rPr>
        <w:t xml:space="preserve">参照 </w:t>
      </w:r>
      <w:r>
        <w:rPr>
          <w:rFonts w:hint="eastAsia"/>
        </w:rPr>
        <w:t>201</w:t>
      </w:r>
      <w:r w:rsidR="001D6666">
        <w:rPr>
          <w:rFonts w:hint="eastAsia"/>
        </w:rPr>
        <w:t>4</w:t>
      </w:r>
      <w:r w:rsidR="007E4482">
        <w:rPr>
          <w:rFonts w:hint="eastAsia"/>
        </w:rPr>
        <w:t>-</w:t>
      </w:r>
      <w:r w:rsidR="00BC4286">
        <w:rPr>
          <w:rFonts w:hint="eastAsia"/>
        </w:rPr>
        <w:t>0</w:t>
      </w:r>
      <w:r>
        <w:rPr>
          <w:rFonts w:hint="eastAsia"/>
        </w:rPr>
        <w:t>8</w:t>
      </w:r>
      <w:r w:rsidR="007E4482">
        <w:rPr>
          <w:rFonts w:hint="eastAsia"/>
        </w:rPr>
        <w:t>-</w:t>
      </w:r>
      <w:r>
        <w:rPr>
          <w:rFonts w:hint="eastAsia"/>
        </w:rPr>
        <w:t>19）</w:t>
      </w:r>
    </w:p>
    <w:p w:rsidR="003A0408" w:rsidRDefault="00766E41" w:rsidP="00802482">
      <w:pPr>
        <w:autoSpaceDN w:val="0"/>
      </w:pPr>
      <w:r w:rsidRPr="00766E41">
        <w:rPr>
          <w:noProof/>
          <w:color w:val="FF0000"/>
        </w:rPr>
        <w:pict>
          <v:shape id="_x0000_s1028" type="#_x0000_t202" style="position:absolute;left:0;text-align:left;margin-left:1.05pt;margin-top:13.4pt;width:3in;height:54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">
            <v:textbox>
              <w:txbxContent>
                <w:p w:rsidR="00D9624F" w:rsidRDefault="00D9624F" w:rsidP="00D9624F">
                  <w:pPr>
                    <w:rPr>
                      <w:color w:val="FF0000"/>
                    </w:rPr>
                  </w:pPr>
                  <w:r>
                    <w:rPr>
                      <w:rFonts w:hint="eastAsia"/>
                      <w:color w:val="FF0000"/>
                    </w:rPr>
                    <w:t>・【】の部分は記載しない</w:t>
                  </w:r>
                </w:p>
                <w:p w:rsidR="00D9624F" w:rsidRPr="00D9624F" w:rsidRDefault="00D9624F" w:rsidP="00D9624F">
                  <w:r>
                    <w:rPr>
                      <w:rFonts w:hint="eastAsia"/>
                      <w:color w:val="FF0000"/>
                    </w:rPr>
                    <w:t>・文献は</w:t>
                  </w:r>
                  <w:r w:rsidR="00036BB6">
                    <w:rPr>
                      <w:rFonts w:hint="eastAsia"/>
                      <w:color w:val="FF0000"/>
                    </w:rPr>
                    <w:t>本文</w:t>
                  </w:r>
                  <w:r w:rsidR="00121A6F">
                    <w:rPr>
                      <w:rFonts w:hint="eastAsia"/>
                      <w:color w:val="FF0000"/>
                    </w:rPr>
                    <w:t>に</w:t>
                  </w:r>
                  <w:r>
                    <w:rPr>
                      <w:rFonts w:hint="eastAsia"/>
                      <w:color w:val="FF0000"/>
                    </w:rPr>
                    <w:t>登場</w:t>
                  </w:r>
                  <w:r w:rsidR="00121A6F">
                    <w:rPr>
                      <w:rFonts w:hint="eastAsia"/>
                      <w:color w:val="FF0000"/>
                    </w:rPr>
                    <w:t>した</w:t>
                  </w:r>
                  <w:r>
                    <w:rPr>
                      <w:rFonts w:hint="eastAsia"/>
                      <w:color w:val="FF0000"/>
                    </w:rPr>
                    <w:t>順に</w:t>
                  </w:r>
                  <w:r w:rsidR="00CB115C">
                    <w:rPr>
                      <w:rFonts w:hint="eastAsia"/>
                      <w:color w:val="FF0000"/>
                    </w:rPr>
                    <w:t>番号を振って</w:t>
                  </w:r>
                  <w:r>
                    <w:rPr>
                      <w:rFonts w:hint="eastAsia"/>
                      <w:color w:val="FF0000"/>
                    </w:rPr>
                    <w:t>記載する（文献の種別</w:t>
                  </w:r>
                  <w:r w:rsidR="00036BB6">
                    <w:rPr>
                      <w:rFonts w:hint="eastAsia"/>
                      <w:color w:val="FF0000"/>
                    </w:rPr>
                    <w:t>順</w:t>
                  </w:r>
                  <w:r w:rsidR="00121A6F">
                    <w:rPr>
                      <w:rFonts w:hint="eastAsia"/>
                      <w:color w:val="FF0000"/>
                    </w:rPr>
                    <w:t>や著者順</w:t>
                  </w:r>
                  <w:r>
                    <w:rPr>
                      <w:rFonts w:hint="eastAsia"/>
                      <w:color w:val="FF0000"/>
                    </w:rPr>
                    <w:t>ではない）</w:t>
                  </w:r>
                </w:p>
              </w:txbxContent>
            </v:textbox>
          </v:shape>
        </w:pict>
      </w:r>
    </w:p>
    <w:p w:rsidR="00D9624F" w:rsidRDefault="00D9624F" w:rsidP="00802482">
      <w:pPr>
        <w:autoSpaceDN w:val="0"/>
      </w:pPr>
    </w:p>
    <w:p w:rsidR="003A0408" w:rsidRDefault="003A0408" w:rsidP="00802482">
      <w:pPr>
        <w:autoSpaceDN w:val="0"/>
      </w:pPr>
    </w:p>
    <w:p w:rsidR="003A0408" w:rsidRDefault="003A0408" w:rsidP="00802482">
      <w:pPr>
        <w:autoSpaceDN w:val="0"/>
      </w:pPr>
    </w:p>
    <w:p w:rsidR="0001298D" w:rsidRDefault="0001298D" w:rsidP="00802482">
      <w:pPr>
        <w:autoSpaceDN w:val="0"/>
      </w:pPr>
    </w:p>
    <w:p w:rsidR="0001298D" w:rsidRDefault="0001298D" w:rsidP="00802482">
      <w:pPr>
        <w:autoSpaceDN w:val="0"/>
      </w:pPr>
    </w:p>
    <w:p w:rsidR="00914D3A" w:rsidRDefault="00914D3A">
      <w:pPr>
        <w:widowControl/>
        <w:jc w:val="left"/>
      </w:pPr>
      <w:r>
        <w:br w:type="page"/>
      </w:r>
    </w:p>
    <w:p w:rsidR="0001298D" w:rsidRDefault="00652ACB" w:rsidP="00802482">
      <w:pPr>
        <w:autoSpaceDN w:val="0"/>
      </w:pPr>
      <w:r w:rsidRPr="00652ACB">
        <w:rPr>
          <w:noProof/>
        </w:rPr>
        <w:drawing>
          <wp:anchor distT="0" distB="0" distL="114300" distR="114300" simplePos="0" relativeHeight="251682816" behindDoc="1" locked="0" layoutInCell="1" allowOverlap="1">
            <wp:simplePos x="0" y="0"/>
            <wp:positionH relativeFrom="column">
              <wp:posOffset>99060</wp:posOffset>
            </wp:positionH>
            <wp:positionV relativeFrom="paragraph">
              <wp:posOffset>102235</wp:posOffset>
            </wp:positionV>
            <wp:extent cx="5608955" cy="2856230"/>
            <wp:effectExtent l="0" t="0" r="0" b="1270"/>
            <wp:wrapTopAndBottom/>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08955" cy="2856230"/>
                    </a:xfrm>
                    <a:prstGeom prst="rect">
                      <a:avLst/>
                    </a:prstGeom>
                    <a:noFill/>
                    <a:ln>
                      <a:noFill/>
                    </a:ln>
                  </pic:spPr>
                </pic:pic>
              </a:graphicData>
            </a:graphic>
          </wp:anchor>
        </w:drawing>
      </w:r>
      <w:r w:rsidR="00766E41" w:rsidRPr="00766E41">
        <w:rPr>
          <w:noProof/>
          <w:color w:val="FF0000"/>
        </w:rPr>
        <w:pict>
          <v:shape id="_x0000_s1029" type="#_x0000_t202" style="position:absolute;left:0;text-align:left;margin-left:7.8pt;margin-top:247.3pt;width:189.75pt;height:38.25pt;z-index:25167462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">
            <v:textbox>
              <w:txbxContent>
                <w:p w:rsidR="00CB115C" w:rsidRPr="00D9624F" w:rsidRDefault="00CB115C" w:rsidP="00CB115C">
                  <w:r>
                    <w:rPr>
                      <w:rFonts w:hint="eastAsia"/>
                      <w:color w:val="FF0000"/>
                    </w:rPr>
                    <w:t>技術的な理由で、文中への貼付が難しい場合の貼付例</w:t>
                  </w:r>
                </w:p>
              </w:txbxContent>
            </v:textbox>
          </v:shape>
        </w:pict>
      </w:r>
    </w:p>
    <w:p w:rsidR="0001298D" w:rsidRPr="0001298D" w:rsidRDefault="0001298D" w:rsidP="00802482">
      <w:pPr>
        <w:autoSpaceDN w:val="0"/>
      </w:pPr>
    </w:p>
    <w:sectPr w:rsidR="0001298D" w:rsidRPr="0001298D" w:rsidSect="00933BE5">
      <w:type w:val="continuous"/>
      <w:pgSz w:w="11906" w:h="16838" w:code="9"/>
      <w:pgMar w:top="1474" w:right="1134" w:bottom="1134" w:left="1134" w:header="851" w:footer="397" w:gutter="0"/>
      <w:cols w:num="2" w:space="440"/>
      <w:docGrid w:type="linesAndChars" w:linePitch="296" w:charSpace="-9"/>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5BAE" w:rsidRDefault="00125BAE" w:rsidP="00C150AB">
      <w:r>
        <w:separator/>
      </w:r>
    </w:p>
  </w:endnote>
  <w:endnote w:type="continuationSeparator" w:id="0">
    <w:p w:rsidR="00125BAE" w:rsidRDefault="00125BAE" w:rsidP="00C150AB">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auto"/>
    <w:pitch w:val="variable"/>
    <w:sig w:usb0="03000000" w:usb1="00000000" w:usb2="00000000" w:usb3="00000000" w:csb0="00000001" w:csb1="00000000"/>
  </w:font>
  <w:font w:name="ＭＳ 明朝">
    <w:panose1 w:val="02020609040205080304"/>
    <w:charset w:val="4E"/>
    <w:family w:val="auto"/>
    <w:pitch w:val="variable"/>
    <w:sig w:usb0="01000000" w:usb1="00000000" w:usb2="07040001" w:usb3="00000000" w:csb0="00020000" w:csb1="00000000"/>
  </w:font>
  <w:font w:name="Times New Roman">
    <w:panose1 w:val="020206030504050203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ＭＳ ゴシック">
    <w:panose1 w:val="020B0609070205080204"/>
    <w:charset w:val="4E"/>
    <w:family w:val="auto"/>
    <w:pitch w:val="variable"/>
    <w:sig w:usb0="01000000" w:usb1="00000000" w:usb2="07040001" w:usb3="00000000" w:csb0="00020000" w:csb1="00000000"/>
  </w:font>
  <w:font w:name="ＭＳ Ｐゴシック">
    <w:panose1 w:val="020B0600070205080204"/>
    <w:charset w:val="4E"/>
    <w:family w:val="auto"/>
    <w:pitch w:val="variable"/>
    <w:sig w:usb0="01000000" w:usb1="00000000" w:usb2="07040001" w:usb3="00000000" w:csb0="00020000"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5BAE" w:rsidRDefault="00125BAE" w:rsidP="00C150AB">
      <w:r>
        <w:separator/>
      </w:r>
    </w:p>
  </w:footnote>
  <w:footnote w:type="continuationSeparator" w:id="0">
    <w:p w:rsidR="00125BAE" w:rsidRDefault="00125BAE" w:rsidP="00C150AB">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08A0" w:rsidRDefault="00AA08A0">
    <w:pPr>
      <w:pStyle w:val="a4"/>
    </w:pPr>
    <w:r>
      <w:ptab w:relativeTo="margin" w:alignment="center" w:leader="none"/>
    </w:r>
    <w:r>
      <w:t>東海公衆衛生雑誌　第1巻</w:t>
    </w:r>
    <w:r w:rsidR="00D34520">
      <w:rPr>
        <w:rFonts w:hint="eastAsia"/>
      </w:rPr>
      <w:t>第1号</w:t>
    </w:r>
    <w:r>
      <w:t xml:space="preserve">　2013年</w:t>
    </w:r>
    <w:r>
      <w:ptab w:relativeTo="margin" w:alignment="right" w:leader="none"/>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oNotTrackMoves/>
  <w:documentProtection w:edit="readOnly" w:formatting="1" w:enforcement="0"/>
  <w:defaultTabStop w:val="840"/>
  <w:drawingGridHorizontalSpacing w:val="100"/>
  <w:drawingGridVerticalSpacing w:val="148"/>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150AB"/>
    <w:rsid w:val="0001298D"/>
    <w:rsid w:val="0001427B"/>
    <w:rsid w:val="00036BB6"/>
    <w:rsid w:val="00062ED3"/>
    <w:rsid w:val="00083123"/>
    <w:rsid w:val="00094CCD"/>
    <w:rsid w:val="000C6016"/>
    <w:rsid w:val="001013BC"/>
    <w:rsid w:val="001052AC"/>
    <w:rsid w:val="00121A6F"/>
    <w:rsid w:val="00125238"/>
    <w:rsid w:val="00125BAE"/>
    <w:rsid w:val="001329C9"/>
    <w:rsid w:val="00136488"/>
    <w:rsid w:val="001412D0"/>
    <w:rsid w:val="00173D78"/>
    <w:rsid w:val="001810C8"/>
    <w:rsid w:val="00197A02"/>
    <w:rsid w:val="001D6666"/>
    <w:rsid w:val="002109BC"/>
    <w:rsid w:val="00240B35"/>
    <w:rsid w:val="00246461"/>
    <w:rsid w:val="002A0214"/>
    <w:rsid w:val="002B2E90"/>
    <w:rsid w:val="002B2EF4"/>
    <w:rsid w:val="002D7EE3"/>
    <w:rsid w:val="003117BB"/>
    <w:rsid w:val="003271DC"/>
    <w:rsid w:val="00331296"/>
    <w:rsid w:val="00332ED8"/>
    <w:rsid w:val="00337416"/>
    <w:rsid w:val="00344B15"/>
    <w:rsid w:val="00346E4F"/>
    <w:rsid w:val="00393D47"/>
    <w:rsid w:val="003A0408"/>
    <w:rsid w:val="003A1B0B"/>
    <w:rsid w:val="003C17C3"/>
    <w:rsid w:val="0046180A"/>
    <w:rsid w:val="0046584C"/>
    <w:rsid w:val="004A02D3"/>
    <w:rsid w:val="004B08E8"/>
    <w:rsid w:val="004B2169"/>
    <w:rsid w:val="004C3EA0"/>
    <w:rsid w:val="004F241A"/>
    <w:rsid w:val="00500360"/>
    <w:rsid w:val="00511C68"/>
    <w:rsid w:val="005238F5"/>
    <w:rsid w:val="00532E84"/>
    <w:rsid w:val="0053364E"/>
    <w:rsid w:val="0055610C"/>
    <w:rsid w:val="005F43DE"/>
    <w:rsid w:val="005F7D21"/>
    <w:rsid w:val="005F7EB0"/>
    <w:rsid w:val="00606985"/>
    <w:rsid w:val="00614A50"/>
    <w:rsid w:val="0063016C"/>
    <w:rsid w:val="00631315"/>
    <w:rsid w:val="00647EAD"/>
    <w:rsid w:val="00652ACB"/>
    <w:rsid w:val="0066018E"/>
    <w:rsid w:val="0068010A"/>
    <w:rsid w:val="006E245B"/>
    <w:rsid w:val="006E4CE1"/>
    <w:rsid w:val="00712CA3"/>
    <w:rsid w:val="00735775"/>
    <w:rsid w:val="00766E41"/>
    <w:rsid w:val="007704A8"/>
    <w:rsid w:val="00772166"/>
    <w:rsid w:val="00784DFC"/>
    <w:rsid w:val="00785218"/>
    <w:rsid w:val="007D6F52"/>
    <w:rsid w:val="007E4482"/>
    <w:rsid w:val="00802482"/>
    <w:rsid w:val="00840F84"/>
    <w:rsid w:val="00842B69"/>
    <w:rsid w:val="008463EE"/>
    <w:rsid w:val="008C17E6"/>
    <w:rsid w:val="008C2A8B"/>
    <w:rsid w:val="008D58D0"/>
    <w:rsid w:val="00914D3A"/>
    <w:rsid w:val="00933BE5"/>
    <w:rsid w:val="00942930"/>
    <w:rsid w:val="009531FC"/>
    <w:rsid w:val="00963189"/>
    <w:rsid w:val="00971B1D"/>
    <w:rsid w:val="00975F95"/>
    <w:rsid w:val="009A22CF"/>
    <w:rsid w:val="009B0E86"/>
    <w:rsid w:val="009C0933"/>
    <w:rsid w:val="009C5876"/>
    <w:rsid w:val="00A222E4"/>
    <w:rsid w:val="00A55C4F"/>
    <w:rsid w:val="00A923D2"/>
    <w:rsid w:val="00A929E5"/>
    <w:rsid w:val="00A97477"/>
    <w:rsid w:val="00AA08A0"/>
    <w:rsid w:val="00AA51D5"/>
    <w:rsid w:val="00AE3857"/>
    <w:rsid w:val="00AF0B79"/>
    <w:rsid w:val="00B06D8B"/>
    <w:rsid w:val="00B1072E"/>
    <w:rsid w:val="00B11A05"/>
    <w:rsid w:val="00B142A8"/>
    <w:rsid w:val="00B23121"/>
    <w:rsid w:val="00B2767F"/>
    <w:rsid w:val="00B329EE"/>
    <w:rsid w:val="00B67015"/>
    <w:rsid w:val="00B9446F"/>
    <w:rsid w:val="00BC4286"/>
    <w:rsid w:val="00BE1AFC"/>
    <w:rsid w:val="00BF57A3"/>
    <w:rsid w:val="00C01135"/>
    <w:rsid w:val="00C043B2"/>
    <w:rsid w:val="00C150AB"/>
    <w:rsid w:val="00C42BFC"/>
    <w:rsid w:val="00CA28A9"/>
    <w:rsid w:val="00CB115C"/>
    <w:rsid w:val="00CB1B63"/>
    <w:rsid w:val="00CB5B6A"/>
    <w:rsid w:val="00CE4421"/>
    <w:rsid w:val="00D17175"/>
    <w:rsid w:val="00D2371D"/>
    <w:rsid w:val="00D34520"/>
    <w:rsid w:val="00D46F67"/>
    <w:rsid w:val="00D54891"/>
    <w:rsid w:val="00D93DCA"/>
    <w:rsid w:val="00D9624F"/>
    <w:rsid w:val="00DA35AF"/>
    <w:rsid w:val="00DF72C5"/>
    <w:rsid w:val="00E26951"/>
    <w:rsid w:val="00E766F2"/>
    <w:rsid w:val="00E87DFC"/>
    <w:rsid w:val="00E923F3"/>
    <w:rsid w:val="00EA45A3"/>
    <w:rsid w:val="00EB0B4F"/>
    <w:rsid w:val="00EB15FC"/>
    <w:rsid w:val="00EC18C2"/>
    <w:rsid w:val="00EC33E3"/>
    <w:rsid w:val="00EC516F"/>
    <w:rsid w:val="00EC5927"/>
    <w:rsid w:val="00EF0FBA"/>
    <w:rsid w:val="00F1419E"/>
    <w:rsid w:val="00F22603"/>
    <w:rsid w:val="00F30707"/>
    <w:rsid w:val="00F57D6E"/>
    <w:rsid w:val="00F85D68"/>
    <w:rsid w:val="00FC0EE2"/>
    <w:rsid w:val="00FD62CB"/>
  </w:rsids>
  <m:mathPr>
    <m:mathFont m:val="Impact"/>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0AB"/>
    <w:pPr>
      <w:widowControl w:val="0"/>
      <w:jc w:val="both"/>
    </w:pPr>
    <w:rPr>
      <w:rFonts w:ascii="ＭＳ 明朝"/>
      <w:kern w:val="2"/>
      <w:szCs w:val="22"/>
    </w:rPr>
  </w:style>
  <w:style w:type="character" w:default="1" w:styleId="a0">
    <w:name w:val="Default Paragraph Font"/>
    <w:semiHidden/>
    <w:unhideWhenUsed/>
  </w:style>
  <w:style w:type="table" w:default="1" w:styleId="a1">
    <w:name w:val="Normal Table"/>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styleId="a3">
    <w:name w:val="line number"/>
    <w:basedOn w:val="a0"/>
    <w:uiPriority w:val="99"/>
    <w:semiHidden/>
    <w:unhideWhenUsed/>
    <w:rsid w:val="00C150AB"/>
  </w:style>
  <w:style w:type="paragraph" w:styleId="a4">
    <w:name w:val="header"/>
    <w:basedOn w:val="a"/>
    <w:link w:val="a5"/>
    <w:uiPriority w:val="99"/>
    <w:unhideWhenUsed/>
    <w:rsid w:val="00C150AB"/>
    <w:pPr>
      <w:tabs>
        <w:tab w:val="center" w:pos="4252"/>
        <w:tab w:val="right" w:pos="8504"/>
      </w:tabs>
      <w:snapToGrid w:val="0"/>
    </w:pPr>
  </w:style>
  <w:style w:type="character" w:customStyle="1" w:styleId="a5">
    <w:name w:val="ヘッダー (文字)"/>
    <w:link w:val="a4"/>
    <w:uiPriority w:val="99"/>
    <w:rsid w:val="00C150AB"/>
    <w:rPr>
      <w:rFonts w:ascii="ＭＳ 明朝" w:eastAsia="ＭＳ 明朝"/>
      <w:sz w:val="20"/>
    </w:rPr>
  </w:style>
  <w:style w:type="paragraph" w:styleId="a6">
    <w:name w:val="footer"/>
    <w:basedOn w:val="a"/>
    <w:link w:val="a7"/>
    <w:uiPriority w:val="99"/>
    <w:unhideWhenUsed/>
    <w:rsid w:val="00C150AB"/>
    <w:pPr>
      <w:tabs>
        <w:tab w:val="center" w:pos="4252"/>
        <w:tab w:val="right" w:pos="8504"/>
      </w:tabs>
      <w:snapToGrid w:val="0"/>
    </w:pPr>
  </w:style>
  <w:style w:type="character" w:customStyle="1" w:styleId="a7">
    <w:name w:val="フッター (文字)"/>
    <w:link w:val="a6"/>
    <w:uiPriority w:val="99"/>
    <w:rsid w:val="00C150AB"/>
    <w:rPr>
      <w:rFonts w:ascii="ＭＳ 明朝" w:eastAsia="ＭＳ 明朝"/>
      <w:sz w:val="20"/>
    </w:rPr>
  </w:style>
  <w:style w:type="paragraph" w:styleId="a8">
    <w:name w:val="Balloon Text"/>
    <w:basedOn w:val="a"/>
    <w:link w:val="a9"/>
    <w:uiPriority w:val="99"/>
    <w:semiHidden/>
    <w:unhideWhenUsed/>
    <w:rsid w:val="00C150AB"/>
    <w:rPr>
      <w:rFonts w:ascii="Arial" w:eastAsia="ＭＳ ゴシック" w:hAnsi="Arial"/>
      <w:sz w:val="18"/>
      <w:szCs w:val="18"/>
    </w:rPr>
  </w:style>
  <w:style w:type="character" w:customStyle="1" w:styleId="a9">
    <w:name w:val="吹き出し (文字)"/>
    <w:link w:val="a8"/>
    <w:uiPriority w:val="99"/>
    <w:semiHidden/>
    <w:rsid w:val="00C150AB"/>
    <w:rPr>
      <w:rFonts w:ascii="Arial" w:eastAsia="ＭＳ ゴシック" w:hAnsi="Arial" w:cs="Times New Roman"/>
      <w:sz w:val="18"/>
      <w:szCs w:val="18"/>
    </w:rPr>
  </w:style>
  <w:style w:type="paragraph" w:customStyle="1" w:styleId="aa">
    <w:name w:val="★副題"/>
    <w:basedOn w:val="a"/>
    <w:link w:val="ab"/>
    <w:qFormat/>
    <w:rsid w:val="00173D78"/>
    <w:pPr>
      <w:snapToGrid w:val="0"/>
      <w:spacing w:beforeLines="50"/>
      <w:jc w:val="center"/>
    </w:pPr>
    <w:rPr>
      <w:rFonts w:hAnsi="ＭＳ 明朝"/>
      <w:sz w:val="26"/>
      <w:szCs w:val="26"/>
    </w:rPr>
  </w:style>
  <w:style w:type="paragraph" w:customStyle="1" w:styleId="ac">
    <w:name w:val="★主題"/>
    <w:basedOn w:val="a"/>
    <w:link w:val="ad"/>
    <w:qFormat/>
    <w:rsid w:val="00173D78"/>
    <w:pPr>
      <w:snapToGrid w:val="0"/>
      <w:jc w:val="center"/>
    </w:pPr>
    <w:rPr>
      <w:rFonts w:hAnsi="ＭＳ 明朝"/>
      <w:b/>
      <w:sz w:val="30"/>
      <w:szCs w:val="30"/>
    </w:rPr>
  </w:style>
  <w:style w:type="character" w:customStyle="1" w:styleId="ab">
    <w:name w:val="★副題 (文字)"/>
    <w:link w:val="aa"/>
    <w:rsid w:val="00173D78"/>
    <w:rPr>
      <w:rFonts w:ascii="ＭＳ 明朝" w:hAnsi="ＭＳ 明朝" w:cs="Times New Roman"/>
      <w:sz w:val="26"/>
      <w:szCs w:val="26"/>
    </w:rPr>
  </w:style>
  <w:style w:type="paragraph" w:customStyle="1" w:styleId="ae">
    <w:name w:val="★氏名"/>
    <w:basedOn w:val="a"/>
    <w:link w:val="af"/>
    <w:qFormat/>
    <w:rsid w:val="00173D78"/>
    <w:pPr>
      <w:jc w:val="center"/>
    </w:pPr>
    <w:rPr>
      <w:rFonts w:ascii="ＭＳ ゴシック" w:eastAsia="ＭＳ ゴシック" w:hAnsi="ＭＳ ゴシック"/>
      <w:sz w:val="24"/>
      <w:szCs w:val="24"/>
    </w:rPr>
  </w:style>
  <w:style w:type="character" w:customStyle="1" w:styleId="ad">
    <w:name w:val="★主題 (文字)"/>
    <w:link w:val="ac"/>
    <w:rsid w:val="00173D78"/>
    <w:rPr>
      <w:rFonts w:ascii="ＭＳ 明朝" w:hAnsi="ＭＳ 明朝"/>
      <w:b/>
      <w:sz w:val="30"/>
      <w:szCs w:val="30"/>
    </w:rPr>
  </w:style>
  <w:style w:type="paragraph" w:customStyle="1" w:styleId="af0">
    <w:name w:val="★所属名"/>
    <w:basedOn w:val="a"/>
    <w:link w:val="af1"/>
    <w:qFormat/>
    <w:rsid w:val="00173D78"/>
    <w:pPr>
      <w:jc w:val="center"/>
    </w:pPr>
    <w:rPr>
      <w:rFonts w:hAnsi="ＭＳ 明朝"/>
      <w:sz w:val="18"/>
      <w:szCs w:val="18"/>
    </w:rPr>
  </w:style>
  <w:style w:type="character" w:customStyle="1" w:styleId="af">
    <w:name w:val="★氏名 (文字)"/>
    <w:link w:val="ae"/>
    <w:rsid w:val="00173D78"/>
    <w:rPr>
      <w:rFonts w:ascii="ＭＳ ゴシック" w:eastAsia="ＭＳ ゴシック" w:hAnsi="ＭＳ ゴシック"/>
      <w:sz w:val="24"/>
      <w:szCs w:val="24"/>
    </w:rPr>
  </w:style>
  <w:style w:type="character" w:customStyle="1" w:styleId="af1">
    <w:name w:val="★所属名 (文字)"/>
    <w:link w:val="af0"/>
    <w:rsid w:val="00173D78"/>
    <w:rPr>
      <w:rFonts w:ascii="ＭＳ 明朝" w:eastAsia="ＭＳ 明朝" w:hAnsi="ＭＳ 明朝"/>
      <w:sz w:val="18"/>
      <w:szCs w:val="18"/>
    </w:rPr>
  </w:style>
  <w:style w:type="character" w:styleId="af2">
    <w:name w:val="Hyperlink"/>
    <w:basedOn w:val="a0"/>
    <w:uiPriority w:val="99"/>
    <w:unhideWhenUsed/>
    <w:rsid w:val="004F241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0AB"/>
    <w:pPr>
      <w:widowControl w:val="0"/>
      <w:jc w:val="both"/>
    </w:pPr>
    <w:rPr>
      <w:rFonts w:ascii="ＭＳ 明朝"/>
      <w:kern w:val="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uiPriority w:val="99"/>
    <w:semiHidden/>
    <w:unhideWhenUsed/>
    <w:rsid w:val="00C150AB"/>
  </w:style>
  <w:style w:type="paragraph" w:styleId="a4">
    <w:name w:val="header"/>
    <w:basedOn w:val="a"/>
    <w:link w:val="a5"/>
    <w:uiPriority w:val="99"/>
    <w:unhideWhenUsed/>
    <w:rsid w:val="00C150AB"/>
    <w:pPr>
      <w:tabs>
        <w:tab w:val="center" w:pos="4252"/>
        <w:tab w:val="right" w:pos="8504"/>
      </w:tabs>
      <w:snapToGrid w:val="0"/>
    </w:pPr>
  </w:style>
  <w:style w:type="character" w:customStyle="1" w:styleId="a5">
    <w:name w:val="ヘッダー (文字)"/>
    <w:link w:val="a4"/>
    <w:uiPriority w:val="99"/>
    <w:rsid w:val="00C150AB"/>
    <w:rPr>
      <w:rFonts w:ascii="ＭＳ 明朝" w:eastAsia="ＭＳ 明朝"/>
      <w:sz w:val="20"/>
    </w:rPr>
  </w:style>
  <w:style w:type="paragraph" w:styleId="a6">
    <w:name w:val="footer"/>
    <w:basedOn w:val="a"/>
    <w:link w:val="a7"/>
    <w:uiPriority w:val="99"/>
    <w:unhideWhenUsed/>
    <w:rsid w:val="00C150AB"/>
    <w:pPr>
      <w:tabs>
        <w:tab w:val="center" w:pos="4252"/>
        <w:tab w:val="right" w:pos="8504"/>
      </w:tabs>
      <w:snapToGrid w:val="0"/>
    </w:pPr>
  </w:style>
  <w:style w:type="character" w:customStyle="1" w:styleId="a7">
    <w:name w:val="フッター (文字)"/>
    <w:link w:val="a6"/>
    <w:uiPriority w:val="99"/>
    <w:rsid w:val="00C150AB"/>
    <w:rPr>
      <w:rFonts w:ascii="ＭＳ 明朝" w:eastAsia="ＭＳ 明朝"/>
      <w:sz w:val="20"/>
    </w:rPr>
  </w:style>
  <w:style w:type="paragraph" w:styleId="a8">
    <w:name w:val="Balloon Text"/>
    <w:basedOn w:val="a"/>
    <w:link w:val="a9"/>
    <w:uiPriority w:val="99"/>
    <w:semiHidden/>
    <w:unhideWhenUsed/>
    <w:rsid w:val="00C150AB"/>
    <w:rPr>
      <w:rFonts w:ascii="Arial" w:eastAsia="ＭＳ ゴシック" w:hAnsi="Arial"/>
      <w:sz w:val="18"/>
      <w:szCs w:val="18"/>
    </w:rPr>
  </w:style>
  <w:style w:type="character" w:customStyle="1" w:styleId="a9">
    <w:name w:val="吹き出し (文字)"/>
    <w:link w:val="a8"/>
    <w:uiPriority w:val="99"/>
    <w:semiHidden/>
    <w:rsid w:val="00C150AB"/>
    <w:rPr>
      <w:rFonts w:ascii="Arial" w:eastAsia="ＭＳ ゴシック" w:hAnsi="Arial" w:cs="Times New Roman"/>
      <w:sz w:val="18"/>
      <w:szCs w:val="18"/>
    </w:rPr>
  </w:style>
  <w:style w:type="paragraph" w:customStyle="1" w:styleId="aa">
    <w:name w:val="★副題"/>
    <w:basedOn w:val="a"/>
    <w:link w:val="ab"/>
    <w:qFormat/>
    <w:rsid w:val="00173D78"/>
    <w:pPr>
      <w:snapToGrid w:val="0"/>
      <w:spacing w:beforeLines="50"/>
      <w:jc w:val="center"/>
    </w:pPr>
    <w:rPr>
      <w:rFonts w:hAnsi="ＭＳ 明朝"/>
      <w:sz w:val="26"/>
      <w:szCs w:val="26"/>
    </w:rPr>
  </w:style>
  <w:style w:type="paragraph" w:customStyle="1" w:styleId="ac">
    <w:name w:val="★主題"/>
    <w:basedOn w:val="a"/>
    <w:link w:val="ad"/>
    <w:qFormat/>
    <w:rsid w:val="00173D78"/>
    <w:pPr>
      <w:snapToGrid w:val="0"/>
      <w:jc w:val="center"/>
    </w:pPr>
    <w:rPr>
      <w:rFonts w:hAnsi="ＭＳ 明朝"/>
      <w:b/>
      <w:sz w:val="30"/>
      <w:szCs w:val="30"/>
    </w:rPr>
  </w:style>
  <w:style w:type="character" w:customStyle="1" w:styleId="ab">
    <w:name w:val="★副題 (文字)"/>
    <w:link w:val="aa"/>
    <w:rsid w:val="00173D78"/>
    <w:rPr>
      <w:rFonts w:ascii="ＭＳ 明朝" w:hAnsi="ＭＳ 明朝" w:cs="Times New Roman"/>
      <w:sz w:val="26"/>
      <w:szCs w:val="26"/>
    </w:rPr>
  </w:style>
  <w:style w:type="paragraph" w:customStyle="1" w:styleId="ae">
    <w:name w:val="★氏名"/>
    <w:basedOn w:val="a"/>
    <w:link w:val="af"/>
    <w:qFormat/>
    <w:rsid w:val="00173D78"/>
    <w:pPr>
      <w:jc w:val="center"/>
    </w:pPr>
    <w:rPr>
      <w:rFonts w:ascii="ＭＳ ゴシック" w:eastAsia="ＭＳ ゴシック" w:hAnsi="ＭＳ ゴシック"/>
      <w:sz w:val="24"/>
      <w:szCs w:val="24"/>
    </w:rPr>
  </w:style>
  <w:style w:type="character" w:customStyle="1" w:styleId="ad">
    <w:name w:val="★主題 (文字)"/>
    <w:link w:val="ac"/>
    <w:rsid w:val="00173D78"/>
    <w:rPr>
      <w:rFonts w:ascii="ＭＳ 明朝" w:hAnsi="ＭＳ 明朝"/>
      <w:b/>
      <w:sz w:val="30"/>
      <w:szCs w:val="30"/>
    </w:rPr>
  </w:style>
  <w:style w:type="paragraph" w:customStyle="1" w:styleId="af0">
    <w:name w:val="★所属名"/>
    <w:basedOn w:val="a"/>
    <w:link w:val="af1"/>
    <w:qFormat/>
    <w:rsid w:val="00173D78"/>
    <w:pPr>
      <w:jc w:val="center"/>
    </w:pPr>
    <w:rPr>
      <w:rFonts w:hAnsi="ＭＳ 明朝"/>
      <w:sz w:val="18"/>
      <w:szCs w:val="18"/>
    </w:rPr>
  </w:style>
  <w:style w:type="character" w:customStyle="1" w:styleId="af">
    <w:name w:val="★氏名 (文字)"/>
    <w:link w:val="ae"/>
    <w:rsid w:val="00173D78"/>
    <w:rPr>
      <w:rFonts w:ascii="ＭＳ ゴシック" w:eastAsia="ＭＳ ゴシック" w:hAnsi="ＭＳ ゴシック"/>
      <w:sz w:val="24"/>
      <w:szCs w:val="24"/>
    </w:rPr>
  </w:style>
  <w:style w:type="character" w:customStyle="1" w:styleId="af1">
    <w:name w:val="★所属名 (文字)"/>
    <w:link w:val="af0"/>
    <w:rsid w:val="00173D78"/>
    <w:rPr>
      <w:rFonts w:ascii="ＭＳ 明朝" w:eastAsia="ＭＳ 明朝" w:hAnsi="ＭＳ 明朝"/>
      <w:sz w:val="18"/>
      <w:szCs w:val="18"/>
    </w:rPr>
  </w:style>
  <w:style w:type="character" w:styleId="af2">
    <w:name w:val="Hyperlink"/>
    <w:basedOn w:val="a0"/>
    <w:uiPriority w:val="99"/>
    <w:unhideWhenUsed/>
    <w:rsid w:val="004F241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691026452">
      <w:bodyDiv w:val="1"/>
      <w:marLeft w:val="0"/>
      <w:marRight w:val="0"/>
      <w:marTop w:val="0"/>
      <w:marBottom w:val="0"/>
      <w:divBdr>
        <w:top w:val="none" w:sz="0" w:space="0" w:color="auto"/>
        <w:left w:val="none" w:sz="0" w:space="0" w:color="auto"/>
        <w:bottom w:val="none" w:sz="0" w:space="0" w:color="auto"/>
        <w:right w:val="none" w:sz="0" w:space="0" w:color="auto"/>
      </w:divBdr>
    </w:div>
    <w:div w:id="1952274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emf"/><Relationship Id="rId12" Type="http://schemas.openxmlformats.org/officeDocument/2006/relationships/fontTable" Target="fontTable.xml"/><Relationship Id="rId13" Type="http://schemas.openxmlformats.org/officeDocument/2006/relationships/theme" Target="theme/theme1.xml"/><Relationship Id="rId14"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image" Target="media/image1.emf"/><Relationship Id="rId9" Type="http://schemas.openxmlformats.org/officeDocument/2006/relationships/image" Target="media/image2.emf"/><Relationship Id="rId10" Type="http://schemas.openxmlformats.org/officeDocument/2006/relationships/image" Target="media/image3.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AF1FB-CC7A-4341-9792-762A99716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517</Words>
  <Characters>2952</Characters>
  <Application>Microsoft Macintosh Word</Application>
  <DocSecurity>0</DocSecurity>
  <Lines>24</Lines>
  <Paragraphs>5</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3625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hirasawa</dc:creator>
  <cp:keywords/>
  <dc:description/>
  <cp:lastModifiedBy>名古屋大学予防医学</cp:lastModifiedBy>
  <cp:revision>2</cp:revision>
  <cp:lastPrinted>2013-04-15T02:06:00Z</cp:lastPrinted>
  <dcterms:created xsi:type="dcterms:W3CDTF">2013-05-01T07:48:00Z</dcterms:created>
  <dcterms:modified xsi:type="dcterms:W3CDTF">2013-05-01T07:48:00Z</dcterms:modified>
</cp:coreProperties>
</file>