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5C13B" w14:textId="77777777" w:rsidR="007D40C8" w:rsidRPr="007D40C8" w:rsidRDefault="007D40C8" w:rsidP="007D40C8">
      <w:pPr>
        <w:pBdr>
          <w:top w:val="nil"/>
          <w:left w:val="nil"/>
          <w:bottom w:val="nil"/>
          <w:right w:val="nil"/>
          <w:between w:val="nil"/>
        </w:pBdr>
        <w:ind w:left="2868"/>
        <w:jc w:val="left"/>
        <w:rPr>
          <w:rFonts w:ascii="Arial" w:eastAsia="ＭＳ 明朝" w:hAnsi="Arial" w:cs="Arial"/>
          <w:color w:val="000000"/>
          <w:kern w:val="0"/>
          <w:szCs w:val="21"/>
          <w14:ligatures w14:val="none"/>
        </w:rPr>
      </w:pPr>
      <w:r w:rsidRPr="007D40C8">
        <w:rPr>
          <w:rFonts w:ascii="ＭＳ 明朝" w:eastAsia="ＭＳ 明朝" w:hAnsi="ＭＳ 明朝" w:cs="ＭＳ 明朝" w:hint="eastAsia"/>
          <w:color w:val="000000"/>
          <w:kern w:val="0"/>
          <w:szCs w:val="21"/>
          <w14:ligatures w14:val="none"/>
        </w:rPr>
        <w:t>＜放射線治療談話会</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趣意書＞</w:t>
      </w:r>
      <w:r w:rsidRPr="007D40C8">
        <w:rPr>
          <w:rFonts w:ascii="Arial Unicode MS" w:eastAsia="Arial Unicode MS" w:hAnsi="Arial Unicode MS" w:cs="Arial Unicode MS"/>
          <w:color w:val="000000"/>
          <w:kern w:val="0"/>
          <w:szCs w:val="21"/>
          <w14:ligatures w14:val="none"/>
        </w:rPr>
        <w:t xml:space="preserve"> </w:t>
      </w:r>
    </w:p>
    <w:p w14:paraId="3B230160" w14:textId="77777777" w:rsidR="007D40C8" w:rsidRPr="007D40C8" w:rsidRDefault="007D40C8" w:rsidP="007D40C8">
      <w:pPr>
        <w:pBdr>
          <w:top w:val="nil"/>
          <w:left w:val="nil"/>
          <w:bottom w:val="nil"/>
          <w:right w:val="nil"/>
          <w:between w:val="nil"/>
        </w:pBdr>
        <w:spacing w:before="473" w:line="280" w:lineRule="exact"/>
        <w:ind w:right="202"/>
        <w:rPr>
          <w:rFonts w:ascii="Arial" w:eastAsia="ＭＳ 明朝" w:hAnsi="Arial" w:cs="Arial"/>
          <w:color w:val="000000"/>
          <w:kern w:val="0"/>
          <w:szCs w:val="21"/>
          <w14:ligatures w14:val="none"/>
        </w:rPr>
      </w:pPr>
      <w:r w:rsidRPr="007D40C8">
        <w:rPr>
          <w:rFonts w:ascii="ＭＳ 明朝" w:eastAsia="ＭＳ 明朝" w:hAnsi="ＭＳ 明朝" w:cs="ＭＳ 明朝" w:hint="eastAsia"/>
          <w:color w:val="000000"/>
          <w:kern w:val="0"/>
          <w:szCs w:val="21"/>
          <w14:ligatures w14:val="none"/>
        </w:rPr>
        <w:t>放射線治療談話会は放射線治療医、看護師、放射線技師、医学物理士、企業による放射線治</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療に関する研究会です。放射線治療談話会の設立当初より、私たちは放射線治療に関する知</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識の共有、研究の促進、および専門家間の交流を目的としてきました。最新の治療技術や研</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究成果を共有し、患者の治療効果を高めるために、積極的な議論と協力を推進します。</w:t>
      </w:r>
      <w:r w:rsidRPr="007D40C8">
        <w:rPr>
          <w:rFonts w:ascii="Arial Unicode MS" w:eastAsia="Arial Unicode MS" w:hAnsi="Arial Unicode MS" w:cs="Arial Unicode MS"/>
          <w:color w:val="000000"/>
          <w:kern w:val="0"/>
          <w:szCs w:val="21"/>
          <w14:ligatures w14:val="none"/>
        </w:rPr>
        <w:t xml:space="preserve"> </w:t>
      </w:r>
    </w:p>
    <w:p w14:paraId="48F88CFA" w14:textId="77777777" w:rsidR="007D40C8" w:rsidRPr="007D40C8" w:rsidRDefault="007D40C8" w:rsidP="007D40C8">
      <w:pPr>
        <w:pBdr>
          <w:top w:val="nil"/>
          <w:left w:val="nil"/>
          <w:bottom w:val="nil"/>
          <w:right w:val="nil"/>
          <w:between w:val="nil"/>
        </w:pBdr>
        <w:spacing w:before="384" w:line="280" w:lineRule="exact"/>
        <w:ind w:left="19"/>
        <w:jc w:val="left"/>
        <w:rPr>
          <w:rFonts w:ascii="Arial" w:eastAsia="ＭＳ 明朝" w:hAnsi="Arial" w:cs="Arial"/>
          <w:color w:val="000000"/>
          <w:kern w:val="0"/>
          <w:szCs w:val="21"/>
          <w14:ligatures w14:val="none"/>
        </w:rPr>
      </w:pPr>
      <w:r w:rsidRPr="007D40C8">
        <w:rPr>
          <w:rFonts w:ascii="Arial Unicode MS" w:eastAsia="Arial Unicode MS" w:hAnsi="Arial Unicode MS" w:cs="Arial Unicode MS"/>
          <w:color w:val="000000"/>
          <w:kern w:val="0"/>
          <w:szCs w:val="21"/>
          <w14:ligatures w14:val="none"/>
        </w:rPr>
        <w:t xml:space="preserve">1. </w:t>
      </w:r>
      <w:r w:rsidRPr="007D40C8">
        <w:rPr>
          <w:rFonts w:ascii="ＭＳ 明朝" w:eastAsia="ＭＳ 明朝" w:hAnsi="ＭＳ 明朝" w:cs="ＭＳ 明朝" w:hint="eastAsia"/>
          <w:color w:val="000000"/>
          <w:kern w:val="0"/>
          <w:szCs w:val="21"/>
          <w14:ligatures w14:val="none"/>
        </w:rPr>
        <w:t>目的</w:t>
      </w:r>
      <w:r w:rsidRPr="007D40C8">
        <w:rPr>
          <w:rFonts w:ascii="Arial Unicode MS" w:eastAsia="Arial Unicode MS" w:hAnsi="Arial Unicode MS" w:cs="Arial Unicode MS"/>
          <w:color w:val="000000"/>
          <w:kern w:val="0"/>
          <w:szCs w:val="21"/>
          <w14:ligatures w14:val="none"/>
        </w:rPr>
        <w:t xml:space="preserve"> </w:t>
      </w:r>
    </w:p>
    <w:p w14:paraId="02452924" w14:textId="77777777" w:rsidR="007D40C8" w:rsidRPr="007D40C8" w:rsidRDefault="007D40C8" w:rsidP="007D40C8">
      <w:pPr>
        <w:widowControl/>
        <w:numPr>
          <w:ilvl w:val="0"/>
          <w:numId w:val="1"/>
        </w:numPr>
        <w:pBdr>
          <w:top w:val="nil"/>
          <w:left w:val="nil"/>
          <w:bottom w:val="nil"/>
          <w:right w:val="nil"/>
          <w:between w:val="nil"/>
        </w:pBdr>
        <w:spacing w:before="113" w:line="280" w:lineRule="exact"/>
        <w:ind w:right="-6"/>
        <w:jc w:val="left"/>
        <w:rPr>
          <w:rFonts w:ascii="ＭＳ 明朝" w:eastAsia="ＭＳ 明朝" w:hAnsi="ＭＳ 明朝" w:cs="ＭＳ 明朝"/>
          <w:color w:val="000000"/>
          <w:kern w:val="0"/>
          <w:szCs w:val="21"/>
          <w14:ligatures w14:val="none"/>
        </w:rPr>
      </w:pPr>
      <w:r w:rsidRPr="007D40C8">
        <w:rPr>
          <w:rFonts w:ascii="Noto Sans Symbols" w:eastAsia="Noto Sans Symbols" w:hAnsi="Noto Sans Symbols" w:cs="Noto Sans Symbol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知識の共有</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最新の放射線治療技術や研究成果を共有し、治療の質の向上を目指します。</w:t>
      </w:r>
    </w:p>
    <w:p w14:paraId="32480725" w14:textId="77777777" w:rsidR="007D40C8" w:rsidRPr="007D40C8" w:rsidRDefault="007D40C8" w:rsidP="007D40C8">
      <w:pPr>
        <w:widowControl/>
        <w:numPr>
          <w:ilvl w:val="0"/>
          <w:numId w:val="1"/>
        </w:numPr>
        <w:pBdr>
          <w:top w:val="nil"/>
          <w:left w:val="nil"/>
          <w:bottom w:val="nil"/>
          <w:right w:val="nil"/>
          <w:between w:val="nil"/>
        </w:pBdr>
        <w:spacing w:before="113" w:line="280" w:lineRule="exact"/>
        <w:ind w:right="-6"/>
        <w:jc w:val="left"/>
        <w:rPr>
          <w:rFonts w:ascii="ＭＳ 明朝" w:eastAsia="ＭＳ 明朝" w:hAnsi="ＭＳ 明朝" w:cs="ＭＳ 明朝"/>
          <w:color w:val="000000"/>
          <w:kern w:val="0"/>
          <w:szCs w:val="21"/>
          <w14:ligatures w14:val="none"/>
        </w:rPr>
      </w:pPr>
      <w:r w:rsidRPr="007D40C8">
        <w:rPr>
          <w:rFonts w:ascii="ＭＳ 明朝" w:eastAsia="ＭＳ 明朝" w:hAnsi="ＭＳ 明朝" w:cs="ＭＳ 明朝" w:hint="eastAsia"/>
          <w:color w:val="000000"/>
          <w:kern w:val="0"/>
          <w:szCs w:val="21"/>
          <w14:ligatures w14:val="none"/>
        </w:rPr>
        <w:t>研究の促進</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放射線治療に関する新しい研究テーマを発掘し、共同研究の機会を提供し</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ます。</w:t>
      </w:r>
      <w:r w:rsidRPr="007D40C8">
        <w:rPr>
          <w:rFonts w:ascii="Arial Unicode MS" w:eastAsia="Arial Unicode MS" w:hAnsi="Arial Unicode MS" w:cs="Arial Unicode MS"/>
          <w:color w:val="000000"/>
          <w:kern w:val="0"/>
          <w:szCs w:val="21"/>
          <w14:ligatures w14:val="none"/>
        </w:rPr>
        <w:t xml:space="preserve"> </w:t>
      </w:r>
    </w:p>
    <w:p w14:paraId="1046F1B6" w14:textId="77777777" w:rsidR="007D40C8" w:rsidRPr="007D40C8" w:rsidRDefault="007D40C8" w:rsidP="007D40C8">
      <w:pPr>
        <w:widowControl/>
        <w:numPr>
          <w:ilvl w:val="0"/>
          <w:numId w:val="1"/>
        </w:numPr>
        <w:pBdr>
          <w:top w:val="nil"/>
          <w:left w:val="nil"/>
          <w:bottom w:val="nil"/>
          <w:right w:val="nil"/>
          <w:between w:val="nil"/>
        </w:pBdr>
        <w:spacing w:before="24" w:line="280" w:lineRule="exact"/>
        <w:ind w:right="202"/>
        <w:jc w:val="left"/>
        <w:rPr>
          <w:rFonts w:ascii="Arial" w:eastAsia="ＭＳ 明朝" w:hAnsi="Arial" w:cs="Arial"/>
          <w:color w:val="000000"/>
          <w:kern w:val="0"/>
          <w:szCs w:val="21"/>
          <w14:ligatures w14:val="none"/>
        </w:rPr>
      </w:pPr>
      <w:r w:rsidRPr="007D40C8">
        <w:rPr>
          <w:rFonts w:ascii="ＭＳ 明朝" w:eastAsia="ＭＳ 明朝" w:hAnsi="ＭＳ 明朝" w:cs="ＭＳ 明朝" w:hint="eastAsia"/>
          <w:color w:val="000000"/>
          <w:kern w:val="0"/>
          <w:szCs w:val="21"/>
          <w14:ligatures w14:val="none"/>
        </w:rPr>
        <w:t>専門家間の交流</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専門家同士のネットワーキングを促進し、情報交換や意見交換の場を</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提供します。</w:t>
      </w:r>
      <w:r w:rsidRPr="007D40C8">
        <w:rPr>
          <w:rFonts w:ascii="Arial Unicode MS" w:eastAsia="Arial Unicode MS" w:hAnsi="Arial Unicode MS" w:cs="Arial Unicode MS"/>
          <w:color w:val="000000"/>
          <w:kern w:val="0"/>
          <w:szCs w:val="21"/>
          <w14:ligatures w14:val="none"/>
        </w:rPr>
        <w:t xml:space="preserve"> </w:t>
      </w:r>
    </w:p>
    <w:p w14:paraId="0CB38061" w14:textId="77777777" w:rsidR="007D40C8" w:rsidRPr="007D40C8" w:rsidRDefault="007D40C8" w:rsidP="007D40C8">
      <w:pPr>
        <w:pBdr>
          <w:top w:val="nil"/>
          <w:left w:val="nil"/>
          <w:bottom w:val="nil"/>
          <w:right w:val="nil"/>
          <w:between w:val="nil"/>
        </w:pBdr>
        <w:spacing w:before="24" w:line="280" w:lineRule="exact"/>
        <w:ind w:left="5"/>
        <w:jc w:val="left"/>
        <w:rPr>
          <w:rFonts w:ascii="Arial" w:eastAsia="ＭＳ 明朝" w:hAnsi="Arial" w:cs="Arial"/>
          <w:color w:val="000000"/>
          <w:kern w:val="0"/>
          <w:szCs w:val="21"/>
          <w14:ligatures w14:val="none"/>
        </w:rPr>
      </w:pPr>
      <w:r w:rsidRPr="007D40C8">
        <w:rPr>
          <w:rFonts w:ascii="Arial Unicode MS" w:eastAsia="Arial Unicode MS" w:hAnsi="Arial Unicode MS" w:cs="Arial Unicode MS"/>
          <w:color w:val="000000"/>
          <w:kern w:val="0"/>
          <w:szCs w:val="21"/>
          <w14:ligatures w14:val="none"/>
        </w:rPr>
        <w:t xml:space="preserve">2. </w:t>
      </w:r>
      <w:r w:rsidRPr="007D40C8">
        <w:rPr>
          <w:rFonts w:ascii="ＭＳ 明朝" w:eastAsia="ＭＳ 明朝" w:hAnsi="ＭＳ 明朝" w:cs="ＭＳ 明朝" w:hint="eastAsia"/>
          <w:color w:val="000000"/>
          <w:kern w:val="0"/>
          <w:szCs w:val="21"/>
          <w14:ligatures w14:val="none"/>
        </w:rPr>
        <w:t>活動内容</w:t>
      </w:r>
      <w:r w:rsidRPr="007D40C8">
        <w:rPr>
          <w:rFonts w:ascii="Arial Unicode MS" w:eastAsia="Arial Unicode MS" w:hAnsi="Arial Unicode MS" w:cs="Arial Unicode MS"/>
          <w:color w:val="000000"/>
          <w:kern w:val="0"/>
          <w:szCs w:val="21"/>
          <w14:ligatures w14:val="none"/>
        </w:rPr>
        <w:t xml:space="preserve"> </w:t>
      </w:r>
    </w:p>
    <w:p w14:paraId="5D50B1A0" w14:textId="77777777" w:rsidR="007D40C8" w:rsidRPr="007D40C8" w:rsidRDefault="007D40C8" w:rsidP="007D40C8">
      <w:pPr>
        <w:widowControl/>
        <w:numPr>
          <w:ilvl w:val="0"/>
          <w:numId w:val="2"/>
        </w:numPr>
        <w:pBdr>
          <w:top w:val="nil"/>
          <w:left w:val="nil"/>
          <w:bottom w:val="nil"/>
          <w:right w:val="nil"/>
          <w:between w:val="nil"/>
        </w:pBdr>
        <w:spacing w:before="113" w:line="280" w:lineRule="exact"/>
        <w:ind w:right="202"/>
        <w:jc w:val="left"/>
        <w:rPr>
          <w:rFonts w:ascii="Arial" w:eastAsia="ＭＳ 明朝" w:hAnsi="Arial" w:cs="Arial"/>
          <w:color w:val="000000"/>
          <w:kern w:val="0"/>
          <w:szCs w:val="21"/>
          <w14:ligatures w14:val="none"/>
        </w:rPr>
      </w:pPr>
      <w:r w:rsidRPr="007D40C8">
        <w:rPr>
          <w:rFonts w:ascii="ＭＳ 明朝" w:eastAsia="ＭＳ 明朝" w:hAnsi="ＭＳ 明朝" w:cs="ＭＳ 明朝" w:hint="eastAsia"/>
          <w:color w:val="000000"/>
          <w:kern w:val="0"/>
          <w:szCs w:val="21"/>
          <w14:ligatures w14:val="none"/>
        </w:rPr>
        <w:t>定期的なセミナーやシンポジウムの開催</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専門家を招き、最新の研究成果や技術につい</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ての講演を行います。</w:t>
      </w:r>
      <w:r w:rsidRPr="007D40C8">
        <w:rPr>
          <w:rFonts w:ascii="Arial Unicode MS" w:eastAsia="Arial Unicode MS" w:hAnsi="Arial Unicode MS" w:cs="Arial Unicode MS"/>
          <w:color w:val="000000"/>
          <w:kern w:val="0"/>
          <w:szCs w:val="21"/>
          <w14:ligatures w14:val="none"/>
        </w:rPr>
        <w:t xml:space="preserve"> </w:t>
      </w:r>
    </w:p>
    <w:p w14:paraId="7BBB1D4A" w14:textId="77777777" w:rsidR="007D40C8" w:rsidRPr="007D40C8" w:rsidRDefault="007D40C8" w:rsidP="007D40C8">
      <w:pPr>
        <w:widowControl/>
        <w:numPr>
          <w:ilvl w:val="0"/>
          <w:numId w:val="2"/>
        </w:numPr>
        <w:pBdr>
          <w:top w:val="nil"/>
          <w:left w:val="nil"/>
          <w:bottom w:val="nil"/>
          <w:right w:val="nil"/>
          <w:between w:val="nil"/>
        </w:pBdr>
        <w:spacing w:before="113" w:line="280" w:lineRule="exact"/>
        <w:ind w:right="202"/>
        <w:jc w:val="left"/>
        <w:rPr>
          <w:rFonts w:ascii="Arial" w:eastAsia="ＭＳ 明朝" w:hAnsi="Arial" w:cs="Arial"/>
          <w:color w:val="000000"/>
          <w:kern w:val="0"/>
          <w:szCs w:val="21"/>
          <w14:ligatures w14:val="none"/>
        </w:rPr>
      </w:pPr>
      <w:r w:rsidRPr="007D40C8">
        <w:rPr>
          <w:rFonts w:ascii="ＭＳ 明朝" w:eastAsia="ＭＳ 明朝" w:hAnsi="ＭＳ 明朝" w:cs="ＭＳ 明朝" w:hint="eastAsia"/>
          <w:color w:val="000000"/>
          <w:kern w:val="0"/>
          <w:szCs w:val="21"/>
          <w14:ligatures w14:val="none"/>
        </w:rPr>
        <w:t>ワークショップやハンズオンセッション</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実践的な技術習得のためのワークショップ</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や実技指導を行います。</w:t>
      </w:r>
      <w:r w:rsidRPr="007D40C8">
        <w:rPr>
          <w:rFonts w:ascii="Arial Unicode MS" w:eastAsia="Arial Unicode MS" w:hAnsi="Arial Unicode MS" w:cs="Arial Unicode MS"/>
          <w:color w:val="000000"/>
          <w:kern w:val="0"/>
          <w:szCs w:val="21"/>
          <w14:ligatures w14:val="none"/>
        </w:rPr>
        <w:t xml:space="preserve"> </w:t>
      </w:r>
    </w:p>
    <w:p w14:paraId="545F9BBD" w14:textId="77777777" w:rsidR="007D40C8" w:rsidRPr="007D40C8" w:rsidRDefault="007D40C8" w:rsidP="007D40C8">
      <w:pPr>
        <w:widowControl/>
        <w:numPr>
          <w:ilvl w:val="0"/>
          <w:numId w:val="2"/>
        </w:numPr>
        <w:pBdr>
          <w:top w:val="nil"/>
          <w:left w:val="nil"/>
          <w:bottom w:val="nil"/>
          <w:right w:val="nil"/>
          <w:between w:val="nil"/>
        </w:pBdr>
        <w:spacing w:before="113" w:line="280" w:lineRule="exact"/>
        <w:ind w:right="202"/>
        <w:jc w:val="left"/>
        <w:rPr>
          <w:rFonts w:ascii="Arial" w:eastAsia="ＭＳ 明朝" w:hAnsi="Arial" w:cs="Arial"/>
          <w:color w:val="000000"/>
          <w:kern w:val="0"/>
          <w:szCs w:val="21"/>
          <w14:ligatures w14:val="none"/>
        </w:rPr>
      </w:pPr>
      <w:r w:rsidRPr="007D40C8">
        <w:rPr>
          <w:rFonts w:ascii="ＭＳ 明朝" w:eastAsia="ＭＳ 明朝" w:hAnsi="ＭＳ 明朝" w:cs="ＭＳ 明朝" w:hint="eastAsia"/>
          <w:color w:val="000000"/>
          <w:kern w:val="0"/>
          <w:szCs w:val="21"/>
          <w14:ligatures w14:val="none"/>
        </w:rPr>
        <w:t>共同研究の企画と推進</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複数の機関が共同で取り組む研究プロジェクトを立ち上げ、成</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果の発表と共有を行います。</w:t>
      </w:r>
      <w:r w:rsidRPr="007D40C8">
        <w:rPr>
          <w:rFonts w:ascii="Arial Unicode MS" w:eastAsia="Arial Unicode MS" w:hAnsi="Arial Unicode MS" w:cs="Arial Unicode MS"/>
          <w:color w:val="000000"/>
          <w:kern w:val="0"/>
          <w:szCs w:val="21"/>
          <w14:ligatures w14:val="none"/>
        </w:rPr>
        <w:t xml:space="preserve"> </w:t>
      </w:r>
    </w:p>
    <w:p w14:paraId="72E6853D" w14:textId="77777777" w:rsidR="007D40C8" w:rsidRPr="007D40C8" w:rsidRDefault="007D40C8" w:rsidP="007D40C8">
      <w:pPr>
        <w:pBdr>
          <w:top w:val="nil"/>
          <w:left w:val="nil"/>
          <w:bottom w:val="nil"/>
          <w:right w:val="nil"/>
          <w:between w:val="nil"/>
        </w:pBdr>
        <w:spacing w:before="24" w:line="280" w:lineRule="exact"/>
        <w:ind w:left="6"/>
        <w:jc w:val="left"/>
        <w:rPr>
          <w:rFonts w:ascii="Arial" w:eastAsia="ＭＳ 明朝" w:hAnsi="Arial" w:cs="Arial"/>
          <w:color w:val="000000"/>
          <w:kern w:val="0"/>
          <w:szCs w:val="21"/>
          <w14:ligatures w14:val="none"/>
        </w:rPr>
      </w:pPr>
      <w:r w:rsidRPr="007D40C8">
        <w:rPr>
          <w:rFonts w:ascii="Arial Unicode MS" w:eastAsia="Arial Unicode MS" w:hAnsi="Arial Unicode MS" w:cs="Arial Unicode MS"/>
          <w:color w:val="000000"/>
          <w:kern w:val="0"/>
          <w:szCs w:val="21"/>
          <w14:ligatures w14:val="none"/>
        </w:rPr>
        <w:t xml:space="preserve">3. </w:t>
      </w:r>
      <w:r w:rsidRPr="007D40C8">
        <w:rPr>
          <w:rFonts w:ascii="ＭＳ 明朝" w:eastAsia="ＭＳ 明朝" w:hAnsi="ＭＳ 明朝" w:cs="ＭＳ 明朝" w:hint="eastAsia"/>
          <w:color w:val="000000"/>
          <w:kern w:val="0"/>
          <w:szCs w:val="21"/>
          <w14:ligatures w14:val="none"/>
        </w:rPr>
        <w:t>参加対象</w:t>
      </w:r>
      <w:r w:rsidRPr="007D40C8">
        <w:rPr>
          <w:rFonts w:ascii="Arial Unicode MS" w:eastAsia="Arial Unicode MS" w:hAnsi="Arial Unicode MS" w:cs="Arial Unicode MS"/>
          <w:color w:val="000000"/>
          <w:kern w:val="0"/>
          <w:szCs w:val="21"/>
          <w14:ligatures w14:val="none"/>
        </w:rPr>
        <w:t xml:space="preserve"> </w:t>
      </w:r>
    </w:p>
    <w:p w14:paraId="10925E5D" w14:textId="77777777" w:rsidR="007D40C8" w:rsidRPr="007D40C8" w:rsidRDefault="007D40C8" w:rsidP="007D40C8">
      <w:pPr>
        <w:widowControl/>
        <w:numPr>
          <w:ilvl w:val="0"/>
          <w:numId w:val="3"/>
        </w:numPr>
        <w:pBdr>
          <w:top w:val="nil"/>
          <w:left w:val="nil"/>
          <w:bottom w:val="nil"/>
          <w:right w:val="nil"/>
          <w:between w:val="nil"/>
        </w:pBdr>
        <w:spacing w:before="113" w:line="280" w:lineRule="exact"/>
        <w:ind w:right="202"/>
        <w:jc w:val="left"/>
        <w:rPr>
          <w:rFonts w:ascii="Arial" w:eastAsia="ＭＳ 明朝" w:hAnsi="Arial" w:cs="Arial"/>
          <w:color w:val="000000"/>
          <w:kern w:val="0"/>
          <w:szCs w:val="21"/>
          <w14:ligatures w14:val="none"/>
        </w:rPr>
      </w:pPr>
      <w:r w:rsidRPr="007D40C8">
        <w:rPr>
          <w:rFonts w:ascii="ＭＳ 明朝" w:eastAsia="ＭＳ 明朝" w:hAnsi="ＭＳ 明朝" w:cs="ＭＳ 明朝" w:hint="eastAsia"/>
          <w:color w:val="000000"/>
          <w:kern w:val="0"/>
          <w:szCs w:val="21"/>
          <w14:ligatures w14:val="none"/>
        </w:rPr>
        <w:t>放射線治療に関わる医療従事者、研究者、技術者、学生など、放射線治療に興味を持つ</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すべての方々。</w:t>
      </w:r>
      <w:r w:rsidRPr="007D40C8">
        <w:rPr>
          <w:rFonts w:ascii="Arial Unicode MS" w:eastAsia="Arial Unicode MS" w:hAnsi="Arial Unicode MS" w:cs="Arial Unicode MS"/>
          <w:color w:val="000000"/>
          <w:kern w:val="0"/>
          <w:szCs w:val="21"/>
          <w14:ligatures w14:val="none"/>
        </w:rPr>
        <w:t xml:space="preserve"> </w:t>
      </w:r>
    </w:p>
    <w:p w14:paraId="5A3ACA29" w14:textId="77777777" w:rsidR="007D40C8" w:rsidRPr="007D40C8" w:rsidRDefault="007D40C8" w:rsidP="007D40C8">
      <w:pPr>
        <w:pBdr>
          <w:top w:val="nil"/>
          <w:left w:val="nil"/>
          <w:bottom w:val="nil"/>
          <w:right w:val="nil"/>
          <w:between w:val="nil"/>
        </w:pBdr>
        <w:spacing w:before="24" w:line="280" w:lineRule="exact"/>
        <w:ind w:left="3"/>
        <w:jc w:val="left"/>
        <w:rPr>
          <w:rFonts w:ascii="Arial" w:eastAsia="ＭＳ 明朝" w:hAnsi="Arial" w:cs="Arial"/>
          <w:color w:val="000000"/>
          <w:kern w:val="0"/>
          <w:szCs w:val="21"/>
          <w14:ligatures w14:val="none"/>
        </w:rPr>
      </w:pPr>
      <w:r w:rsidRPr="007D40C8">
        <w:rPr>
          <w:rFonts w:ascii="Arial Unicode MS" w:eastAsia="Arial Unicode MS" w:hAnsi="Arial Unicode MS" w:cs="Arial Unicode MS"/>
          <w:color w:val="000000"/>
          <w:kern w:val="0"/>
          <w:szCs w:val="21"/>
          <w14:ligatures w14:val="none"/>
        </w:rPr>
        <w:t xml:space="preserve">4. </w:t>
      </w:r>
      <w:r w:rsidRPr="007D40C8">
        <w:rPr>
          <w:rFonts w:ascii="ＭＳ 明朝" w:eastAsia="ＭＳ 明朝" w:hAnsi="ＭＳ 明朝" w:cs="ＭＳ 明朝" w:hint="eastAsia"/>
          <w:color w:val="000000"/>
          <w:kern w:val="0"/>
          <w:szCs w:val="21"/>
          <w14:ligatures w14:val="none"/>
        </w:rPr>
        <w:t>期待される効果</w:t>
      </w:r>
      <w:r w:rsidRPr="007D40C8">
        <w:rPr>
          <w:rFonts w:ascii="Arial Unicode MS" w:eastAsia="Arial Unicode MS" w:hAnsi="Arial Unicode MS" w:cs="Arial Unicode MS"/>
          <w:color w:val="000000"/>
          <w:kern w:val="0"/>
          <w:szCs w:val="21"/>
          <w14:ligatures w14:val="none"/>
        </w:rPr>
        <w:t xml:space="preserve"> </w:t>
      </w:r>
    </w:p>
    <w:p w14:paraId="1C6A5F76" w14:textId="77777777" w:rsidR="007D40C8" w:rsidRPr="007D40C8" w:rsidRDefault="007D40C8" w:rsidP="007D40C8">
      <w:pPr>
        <w:widowControl/>
        <w:numPr>
          <w:ilvl w:val="0"/>
          <w:numId w:val="3"/>
        </w:numPr>
        <w:pBdr>
          <w:top w:val="nil"/>
          <w:left w:val="nil"/>
          <w:bottom w:val="nil"/>
          <w:right w:val="nil"/>
          <w:between w:val="nil"/>
        </w:pBdr>
        <w:spacing w:before="113" w:line="280" w:lineRule="exact"/>
        <w:ind w:right="202"/>
        <w:jc w:val="left"/>
        <w:rPr>
          <w:rFonts w:ascii="Arial" w:eastAsia="ＭＳ 明朝" w:hAnsi="Arial" w:cs="Arial"/>
          <w:color w:val="000000"/>
          <w:kern w:val="0"/>
          <w:szCs w:val="21"/>
          <w14:ligatures w14:val="none"/>
        </w:rPr>
      </w:pPr>
      <w:r w:rsidRPr="007D40C8">
        <w:rPr>
          <w:rFonts w:ascii="ＭＳ 明朝" w:eastAsia="ＭＳ 明朝" w:hAnsi="ＭＳ 明朝" w:cs="ＭＳ 明朝" w:hint="eastAsia"/>
          <w:color w:val="000000"/>
          <w:kern w:val="0"/>
          <w:szCs w:val="21"/>
          <w14:ligatures w14:val="none"/>
        </w:rPr>
        <w:t>治療効果の向上</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知識と技術の共有により、各医療機関での治療効果を向上させること</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が期待されます。</w:t>
      </w:r>
      <w:r w:rsidRPr="007D40C8">
        <w:rPr>
          <w:rFonts w:ascii="Arial Unicode MS" w:eastAsia="Arial Unicode MS" w:hAnsi="Arial Unicode MS" w:cs="Arial Unicode MS"/>
          <w:color w:val="000000"/>
          <w:kern w:val="0"/>
          <w:szCs w:val="21"/>
          <w14:ligatures w14:val="none"/>
        </w:rPr>
        <w:t xml:space="preserve"> </w:t>
      </w:r>
    </w:p>
    <w:p w14:paraId="37DD002B" w14:textId="77777777" w:rsidR="007D40C8" w:rsidRPr="007D40C8" w:rsidRDefault="007D40C8" w:rsidP="007D40C8">
      <w:pPr>
        <w:widowControl/>
        <w:numPr>
          <w:ilvl w:val="0"/>
          <w:numId w:val="3"/>
        </w:numPr>
        <w:pBdr>
          <w:top w:val="nil"/>
          <w:left w:val="nil"/>
          <w:bottom w:val="nil"/>
          <w:right w:val="nil"/>
          <w:between w:val="nil"/>
        </w:pBdr>
        <w:spacing w:before="113" w:line="280" w:lineRule="exact"/>
        <w:ind w:right="202"/>
        <w:jc w:val="left"/>
        <w:rPr>
          <w:rFonts w:ascii="Arial" w:eastAsia="ＭＳ 明朝" w:hAnsi="Arial" w:cs="Arial"/>
          <w:color w:val="000000"/>
          <w:kern w:val="0"/>
          <w:szCs w:val="21"/>
          <w14:ligatures w14:val="none"/>
        </w:rPr>
      </w:pPr>
      <w:r w:rsidRPr="007D40C8">
        <w:rPr>
          <w:rFonts w:ascii="ＭＳ 明朝" w:eastAsia="ＭＳ 明朝" w:hAnsi="ＭＳ 明朝" w:cs="ＭＳ 明朝" w:hint="eastAsia"/>
          <w:color w:val="000000"/>
          <w:kern w:val="0"/>
          <w:szCs w:val="21"/>
          <w14:ligatures w14:val="none"/>
        </w:rPr>
        <w:t>研究の進展</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共同研究や情報交換により、新しい治療法や技術の開発が促進されます。</w:t>
      </w:r>
    </w:p>
    <w:p w14:paraId="345C4458" w14:textId="77777777" w:rsidR="007D40C8" w:rsidRPr="007D40C8" w:rsidRDefault="007D40C8" w:rsidP="007D40C8">
      <w:pPr>
        <w:widowControl/>
        <w:numPr>
          <w:ilvl w:val="0"/>
          <w:numId w:val="3"/>
        </w:numPr>
        <w:pBdr>
          <w:top w:val="nil"/>
          <w:left w:val="nil"/>
          <w:bottom w:val="nil"/>
          <w:right w:val="nil"/>
          <w:between w:val="nil"/>
        </w:pBdr>
        <w:spacing w:before="113" w:line="280" w:lineRule="exact"/>
        <w:ind w:right="202"/>
        <w:jc w:val="left"/>
        <w:rPr>
          <w:rFonts w:ascii="Arial" w:eastAsia="ＭＳ 明朝" w:hAnsi="Arial" w:cs="Arial"/>
          <w:color w:val="000000"/>
          <w:kern w:val="0"/>
          <w:szCs w:val="21"/>
          <w14:ligatures w14:val="none"/>
        </w:rPr>
      </w:pPr>
      <w:r w:rsidRPr="007D40C8">
        <w:rPr>
          <w:rFonts w:ascii="ＭＳ 明朝" w:eastAsia="ＭＳ 明朝" w:hAnsi="ＭＳ 明朝" w:cs="ＭＳ 明朝" w:hint="eastAsia"/>
          <w:color w:val="000000"/>
          <w:kern w:val="0"/>
          <w:szCs w:val="21"/>
          <w14:ligatures w14:val="none"/>
        </w:rPr>
        <w:t>専門家ネットワークの拡充</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専門家同士の交流を通じて、全国的なネットワークが形成</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されます。</w:t>
      </w:r>
      <w:r w:rsidRPr="007D40C8">
        <w:rPr>
          <w:rFonts w:ascii="Arial Unicode MS" w:eastAsia="Arial Unicode MS" w:hAnsi="Arial Unicode MS" w:cs="Arial Unicode MS"/>
          <w:color w:val="000000"/>
          <w:kern w:val="0"/>
          <w:szCs w:val="21"/>
          <w14:ligatures w14:val="none"/>
        </w:rPr>
        <w:t xml:space="preserve"> </w:t>
      </w:r>
    </w:p>
    <w:p w14:paraId="52B6ABD3" w14:textId="77777777" w:rsidR="007D40C8" w:rsidRPr="007D40C8" w:rsidRDefault="007D40C8" w:rsidP="007D40C8">
      <w:pPr>
        <w:pBdr>
          <w:top w:val="nil"/>
          <w:left w:val="nil"/>
          <w:bottom w:val="nil"/>
          <w:right w:val="nil"/>
          <w:between w:val="nil"/>
        </w:pBdr>
        <w:spacing w:before="385" w:line="280" w:lineRule="exact"/>
        <w:ind w:left="4" w:right="202" w:hanging="3"/>
        <w:jc w:val="left"/>
        <w:rPr>
          <w:rFonts w:ascii="Arial Unicode MS" w:eastAsia="Arial Unicode MS" w:hAnsi="Arial Unicode MS" w:cs="Arial Unicode MS"/>
          <w:color w:val="000000"/>
          <w:kern w:val="0"/>
          <w:szCs w:val="21"/>
          <w14:ligatures w14:val="none"/>
        </w:rPr>
      </w:pPr>
      <w:r w:rsidRPr="007D40C8">
        <w:rPr>
          <w:rFonts w:ascii="ＭＳ 明朝" w:eastAsia="ＭＳ 明朝" w:hAnsi="ＭＳ 明朝" w:cs="ＭＳ 明朝" w:hint="eastAsia"/>
          <w:color w:val="000000"/>
          <w:kern w:val="0"/>
          <w:szCs w:val="21"/>
          <w14:ligatures w14:val="none"/>
        </w:rPr>
        <w:t>放射線治療談話会は、放射線治療の発展と患者の</w:t>
      </w:r>
      <w:r w:rsidRPr="007D40C8">
        <w:rPr>
          <w:rFonts w:ascii="Arial Unicode MS" w:eastAsia="Arial Unicode MS" w:hAnsi="Arial Unicode MS" w:cs="Arial Unicode MS"/>
          <w:color w:val="000000"/>
          <w:kern w:val="0"/>
          <w:szCs w:val="21"/>
          <w14:ligatures w14:val="none"/>
        </w:rPr>
        <w:t xml:space="preserve"> QOL</w:t>
      </w:r>
      <w:r w:rsidRPr="007D40C8">
        <w:rPr>
          <w:rFonts w:ascii="ＭＳ 明朝" w:eastAsia="ＭＳ 明朝" w:hAnsi="ＭＳ 明朝" w:cs="ＭＳ 明朝" w:hint="eastAsia"/>
          <w:color w:val="000000"/>
          <w:kern w:val="0"/>
          <w:szCs w:val="21"/>
          <w14:ligatures w14:val="none"/>
        </w:rPr>
        <w:t>（</w:t>
      </w:r>
      <w:r w:rsidRPr="007D40C8">
        <w:rPr>
          <w:rFonts w:ascii="Arial Unicode MS" w:eastAsia="Arial Unicode MS" w:hAnsi="Arial Unicode MS" w:cs="Arial Unicode MS"/>
          <w:color w:val="000000"/>
          <w:kern w:val="0"/>
          <w:szCs w:val="21"/>
          <w14:ligatures w14:val="none"/>
        </w:rPr>
        <w:t>Quality of Life</w:t>
      </w:r>
      <w:r w:rsidRPr="007D40C8">
        <w:rPr>
          <w:rFonts w:ascii="ＭＳ 明朝" w:eastAsia="ＭＳ 明朝" w:hAnsi="ＭＳ 明朝" w:cs="ＭＳ 明朝" w:hint="eastAsia"/>
          <w:color w:val="000000"/>
          <w:kern w:val="0"/>
          <w:szCs w:val="21"/>
          <w14:ligatures w14:val="none"/>
        </w:rPr>
        <w:t>）の向上を目指して</w:t>
      </w:r>
      <w:r w:rsidRPr="007D40C8">
        <w:rPr>
          <w:rFonts w:ascii="Arial Unicode MS" w:eastAsia="Arial Unicode MS" w:hAnsi="Arial Unicode MS" w:cs="Arial Unicode MS"/>
          <w:color w:val="000000"/>
          <w:kern w:val="0"/>
          <w:szCs w:val="21"/>
          <w14:ligatures w14:val="none"/>
        </w:rPr>
        <w:t xml:space="preserve"> </w:t>
      </w:r>
      <w:r w:rsidRPr="007D40C8">
        <w:rPr>
          <w:rFonts w:ascii="ＭＳ 明朝" w:eastAsia="ＭＳ 明朝" w:hAnsi="ＭＳ 明朝" w:cs="ＭＳ 明朝" w:hint="eastAsia"/>
          <w:color w:val="000000"/>
          <w:kern w:val="0"/>
          <w:szCs w:val="21"/>
          <w14:ligatures w14:val="none"/>
        </w:rPr>
        <w:t>活動を行います。皆様のご参加とご協力を心よりお願い申し上げます。</w:t>
      </w:r>
    </w:p>
    <w:p w14:paraId="44EA9EE9" w14:textId="77777777" w:rsidR="00E45C97" w:rsidRDefault="00E45C97">
      <w:pPr>
        <w:widowControl/>
        <w:jc w:val="left"/>
      </w:pPr>
      <w:r>
        <w:br w:type="page"/>
      </w:r>
    </w:p>
    <w:p w14:paraId="77DF21A4" w14:textId="77777777" w:rsidR="00E45C97" w:rsidRDefault="00E45C97" w:rsidP="00E45C97">
      <w:pPr>
        <w:pBdr>
          <w:top w:val="nil"/>
          <w:left w:val="nil"/>
          <w:bottom w:val="nil"/>
          <w:right w:val="nil"/>
          <w:between w:val="nil"/>
        </w:pBdr>
        <w:spacing w:line="340" w:lineRule="auto"/>
        <w:ind w:left="13" w:right="202" w:firstLine="200"/>
        <w:rPr>
          <w:rFonts w:ascii="Arial Unicode MS" w:hAnsi="Arial Unicode MS" w:cs="Arial Unicode MS"/>
          <w:color w:val="000000"/>
          <w:szCs w:val="21"/>
        </w:rPr>
      </w:pPr>
    </w:p>
    <w:p w14:paraId="461A77FB" w14:textId="77777777" w:rsidR="00E45C97" w:rsidRDefault="00E45C97" w:rsidP="00E45C97">
      <w:pPr>
        <w:pBdr>
          <w:top w:val="nil"/>
          <w:left w:val="nil"/>
          <w:bottom w:val="nil"/>
          <w:right w:val="nil"/>
          <w:between w:val="nil"/>
        </w:pBdr>
        <w:spacing w:line="340" w:lineRule="auto"/>
        <w:ind w:left="13" w:right="202" w:firstLine="200"/>
        <w:rPr>
          <w:color w:val="000000"/>
          <w:szCs w:val="21"/>
        </w:rPr>
      </w:pPr>
      <w:r>
        <w:rPr>
          <w:rFonts w:ascii="Arial Unicode MS" w:eastAsia="Arial Unicode MS" w:hAnsi="Arial Unicode MS" w:cs="Arial Unicode MS"/>
          <w:color w:val="000000"/>
          <w:szCs w:val="21"/>
        </w:rPr>
        <w:t xml:space="preserve">談話会の趣旨にご賛同いただける企業の皆様には、ぜひ賛助とご協力をお願い 申し上げます。また、企業様と談話会が共同で開催する勉強会のご提案もお待ちしておりま す。 </w:t>
      </w:r>
    </w:p>
    <w:p w14:paraId="0079A524" w14:textId="77777777" w:rsidR="00E45C97" w:rsidRDefault="00E45C97" w:rsidP="00E45C97">
      <w:pPr>
        <w:pBdr>
          <w:top w:val="nil"/>
          <w:left w:val="nil"/>
          <w:bottom w:val="nil"/>
          <w:right w:val="nil"/>
          <w:between w:val="nil"/>
        </w:pBdr>
        <w:spacing w:before="384" w:line="340" w:lineRule="auto"/>
        <w:ind w:left="2" w:right="202" w:firstLine="215"/>
        <w:rPr>
          <w:color w:val="000000"/>
          <w:szCs w:val="21"/>
        </w:rPr>
      </w:pPr>
      <w:r>
        <w:rPr>
          <w:rFonts w:ascii="Arial Unicode MS" w:eastAsia="Arial Unicode MS" w:hAnsi="Arial Unicode MS" w:cs="Arial Unicode MS"/>
          <w:color w:val="000000"/>
          <w:szCs w:val="21"/>
        </w:rPr>
        <w:t xml:space="preserve">賛助企業の年会費は、会則により一口 30,000 円から承っております。ご協賛いただいた 企業様には、放射線治療談話会ホームページ（http://danwakai.umin.jp/）のトップページ にバナー広告（横 300px × 縦 80px）を掲載いたします。放射線治療談話会の活動実績や会 則などの詳細につきましては、放射線治療談話会ホームページをご参照ください。 </w:t>
      </w:r>
    </w:p>
    <w:p w14:paraId="55C0F818" w14:textId="77777777" w:rsidR="00E45C97" w:rsidRDefault="00E45C97" w:rsidP="00E45C97">
      <w:pPr>
        <w:pBdr>
          <w:top w:val="nil"/>
          <w:left w:val="nil"/>
          <w:bottom w:val="nil"/>
          <w:right w:val="nil"/>
          <w:between w:val="nil"/>
        </w:pBdr>
        <w:spacing w:before="385" w:line="340" w:lineRule="auto"/>
        <w:ind w:left="55" w:right="202" w:firstLine="162"/>
        <w:rPr>
          <w:color w:val="000000"/>
          <w:szCs w:val="21"/>
        </w:rPr>
      </w:pPr>
      <w:r>
        <w:rPr>
          <w:rFonts w:ascii="Arial Unicode MS" w:eastAsia="Arial Unicode MS" w:hAnsi="Arial Unicode MS" w:cs="Arial Unicode MS"/>
          <w:color w:val="000000"/>
          <w:szCs w:val="21"/>
        </w:rPr>
        <w:t>皆様方には引き続き、放射線治療談話会の運営にご協力いただけますよう、改めて</w:t>
      </w:r>
      <w:r w:rsidR="006E3B7A">
        <w:rPr>
          <w:rFonts w:ascii="Arial Unicode MS" w:hAnsi="Arial Unicode MS" w:cs="Arial Unicode MS" w:hint="eastAsia"/>
          <w:color w:val="000000"/>
          <w:szCs w:val="21"/>
        </w:rPr>
        <w:t>、</w:t>
      </w:r>
      <w:r>
        <w:rPr>
          <w:rFonts w:ascii="Arial Unicode MS" w:eastAsia="Arial Unicode MS" w:hAnsi="Arial Unicode MS" w:cs="Arial Unicode MS"/>
          <w:color w:val="000000"/>
          <w:szCs w:val="21"/>
        </w:rPr>
        <w:t xml:space="preserve">よろし くお願い申し上げます。 </w:t>
      </w:r>
    </w:p>
    <w:p w14:paraId="66FA9C64" w14:textId="77777777" w:rsidR="00E45C97" w:rsidRPr="00D85D6E" w:rsidRDefault="00E45C97" w:rsidP="00E45C97">
      <w:pPr>
        <w:pBdr>
          <w:top w:val="nil"/>
          <w:left w:val="nil"/>
          <w:bottom w:val="nil"/>
          <w:right w:val="nil"/>
          <w:between w:val="nil"/>
        </w:pBdr>
        <w:spacing w:before="384"/>
        <w:ind w:right="204"/>
        <w:jc w:val="right"/>
        <w:rPr>
          <w:rFonts w:asciiTheme="majorHAnsi" w:hAnsiTheme="majorHAnsi" w:cstheme="majorHAnsi"/>
          <w:color w:val="000000"/>
          <w:szCs w:val="21"/>
        </w:rPr>
      </w:pPr>
      <w:r w:rsidRPr="00D85D6E">
        <w:rPr>
          <w:rFonts w:asciiTheme="majorHAnsi" w:eastAsia="Arial Unicode MS" w:hAnsiTheme="majorHAnsi" w:cstheme="majorHAnsi"/>
          <w:color w:val="000000"/>
          <w:szCs w:val="21"/>
        </w:rPr>
        <w:t xml:space="preserve"> </w:t>
      </w:r>
    </w:p>
    <w:p w14:paraId="374E8E4E" w14:textId="77777777" w:rsidR="00E45C97" w:rsidRDefault="00E45C97" w:rsidP="00E45C97">
      <w:pPr>
        <w:pBdr>
          <w:top w:val="nil"/>
          <w:left w:val="nil"/>
          <w:bottom w:val="nil"/>
          <w:right w:val="nil"/>
          <w:between w:val="nil"/>
        </w:pBdr>
        <w:spacing w:before="113"/>
        <w:ind w:right="204"/>
        <w:jc w:val="right"/>
        <w:rPr>
          <w:color w:val="000000"/>
          <w:szCs w:val="21"/>
        </w:rPr>
      </w:pPr>
      <w:r>
        <w:rPr>
          <w:rFonts w:ascii="Arial Unicode MS" w:eastAsia="Arial Unicode MS" w:hAnsi="Arial Unicode MS" w:cs="Arial Unicode MS"/>
          <w:color w:val="000000"/>
          <w:szCs w:val="21"/>
        </w:rPr>
        <w:t xml:space="preserve">放射線治療談話会 事務局 </w:t>
      </w:r>
    </w:p>
    <w:p w14:paraId="5BB62857" w14:textId="77777777" w:rsidR="00E45C97" w:rsidRPr="00515234" w:rsidRDefault="00E45C97" w:rsidP="00E45C97">
      <w:pPr>
        <w:pBdr>
          <w:top w:val="nil"/>
          <w:left w:val="nil"/>
          <w:bottom w:val="nil"/>
          <w:right w:val="nil"/>
          <w:between w:val="nil"/>
        </w:pBdr>
        <w:spacing w:before="113"/>
        <w:ind w:right="152"/>
        <w:jc w:val="right"/>
        <w:rPr>
          <w:rFonts w:ascii="Arial" w:hAnsi="Arial" w:cs="Arial"/>
          <w:color w:val="000000"/>
          <w:szCs w:val="21"/>
        </w:rPr>
      </w:pPr>
      <w:r w:rsidRPr="00515234">
        <w:rPr>
          <w:rFonts w:ascii="ＭＳ 明朝" w:eastAsia="ＭＳ 明朝" w:hAnsi="ＭＳ 明朝" w:cs="ＭＳ 明朝" w:hint="eastAsia"/>
          <w:color w:val="000000"/>
          <w:szCs w:val="21"/>
        </w:rPr>
        <w:t>〒</w:t>
      </w:r>
      <w:r w:rsidRPr="00515234">
        <w:rPr>
          <w:rFonts w:ascii="Arial" w:eastAsia="Arial Unicode MS" w:hAnsi="Arial" w:cs="Arial"/>
          <w:color w:val="000000"/>
          <w:szCs w:val="21"/>
        </w:rPr>
        <w:t xml:space="preserve">113-8655 </w:t>
      </w:r>
      <w:r w:rsidRPr="00515234">
        <w:rPr>
          <w:rFonts w:ascii="ＭＳ 明朝" w:eastAsia="ＭＳ 明朝" w:hAnsi="ＭＳ 明朝" w:cs="ＭＳ 明朝" w:hint="eastAsia"/>
          <w:color w:val="000000"/>
          <w:szCs w:val="21"/>
        </w:rPr>
        <w:t>東京都文京区本郷</w:t>
      </w:r>
      <w:r w:rsidRPr="00515234">
        <w:rPr>
          <w:rFonts w:ascii="Arial" w:eastAsia="Arial Unicode MS" w:hAnsi="Arial" w:cs="Arial"/>
          <w:color w:val="000000"/>
          <w:szCs w:val="21"/>
        </w:rPr>
        <w:t xml:space="preserve"> 7-3-1  </w:t>
      </w:r>
    </w:p>
    <w:p w14:paraId="763681EC" w14:textId="77777777" w:rsidR="00E45C97" w:rsidRPr="00515234" w:rsidRDefault="00E45C97" w:rsidP="00E45C97">
      <w:pPr>
        <w:pBdr>
          <w:top w:val="nil"/>
          <w:left w:val="nil"/>
          <w:bottom w:val="nil"/>
          <w:right w:val="nil"/>
          <w:between w:val="nil"/>
        </w:pBdr>
        <w:spacing w:before="113"/>
        <w:ind w:right="204"/>
        <w:jc w:val="right"/>
        <w:rPr>
          <w:rFonts w:ascii="Arial" w:hAnsi="Arial" w:cs="Arial"/>
          <w:color w:val="000000"/>
          <w:szCs w:val="21"/>
        </w:rPr>
      </w:pPr>
      <w:r w:rsidRPr="00515234">
        <w:rPr>
          <w:rFonts w:ascii="ＭＳ 明朝" w:eastAsia="ＭＳ 明朝" w:hAnsi="ＭＳ 明朝" w:cs="ＭＳ 明朝" w:hint="eastAsia"/>
          <w:color w:val="000000"/>
          <w:szCs w:val="21"/>
        </w:rPr>
        <w:t>東京大学医学部附属病院</w:t>
      </w:r>
      <w:r w:rsidRPr="00515234">
        <w:rPr>
          <w:rFonts w:ascii="Arial" w:eastAsia="Arial Unicode MS" w:hAnsi="Arial" w:cs="Arial"/>
          <w:color w:val="000000"/>
          <w:szCs w:val="21"/>
        </w:rPr>
        <w:t xml:space="preserve"> </w:t>
      </w:r>
      <w:r w:rsidRPr="00515234">
        <w:rPr>
          <w:rFonts w:ascii="ＭＳ 明朝" w:eastAsia="ＭＳ 明朝" w:hAnsi="ＭＳ 明朝" w:cs="ＭＳ 明朝" w:hint="eastAsia"/>
          <w:color w:val="000000"/>
          <w:szCs w:val="21"/>
        </w:rPr>
        <w:t>放射線科</w:t>
      </w:r>
      <w:r w:rsidRPr="00515234">
        <w:rPr>
          <w:rFonts w:ascii="Arial" w:eastAsia="Arial Unicode MS" w:hAnsi="Arial" w:cs="Arial"/>
          <w:color w:val="000000"/>
          <w:szCs w:val="21"/>
        </w:rPr>
        <w:t xml:space="preserve"> </w:t>
      </w:r>
      <w:r w:rsidRPr="00515234">
        <w:rPr>
          <w:rFonts w:ascii="ＭＳ 明朝" w:eastAsia="ＭＳ 明朝" w:hAnsi="ＭＳ 明朝" w:cs="ＭＳ 明朝" w:hint="eastAsia"/>
          <w:color w:val="000000"/>
          <w:szCs w:val="21"/>
        </w:rPr>
        <w:t>治療部門</w:t>
      </w:r>
      <w:r w:rsidRPr="00515234">
        <w:rPr>
          <w:rFonts w:ascii="Arial" w:eastAsia="Arial Unicode MS" w:hAnsi="Arial" w:cs="Arial"/>
          <w:color w:val="000000"/>
          <w:szCs w:val="21"/>
        </w:rPr>
        <w:t xml:space="preserve"> </w:t>
      </w:r>
    </w:p>
    <w:p w14:paraId="24231F4A" w14:textId="77777777" w:rsidR="00E45C97" w:rsidRPr="00515234" w:rsidRDefault="00E45C97" w:rsidP="00E45C97">
      <w:pPr>
        <w:pBdr>
          <w:top w:val="nil"/>
          <w:left w:val="nil"/>
          <w:bottom w:val="nil"/>
          <w:right w:val="nil"/>
          <w:between w:val="nil"/>
        </w:pBdr>
        <w:spacing w:before="113"/>
        <w:ind w:right="206"/>
        <w:jc w:val="right"/>
        <w:rPr>
          <w:rFonts w:ascii="Arial" w:hAnsi="Arial" w:cs="Arial"/>
          <w:color w:val="000000"/>
          <w:szCs w:val="21"/>
        </w:rPr>
      </w:pPr>
      <w:r w:rsidRPr="00515234">
        <w:rPr>
          <w:rFonts w:ascii="ＭＳ 明朝" w:eastAsia="ＭＳ 明朝" w:hAnsi="ＭＳ 明朝" w:cs="ＭＳ 明朝" w:hint="eastAsia"/>
          <w:color w:val="000000"/>
          <w:szCs w:val="21"/>
        </w:rPr>
        <w:t>代表：山下</w:t>
      </w:r>
      <w:r w:rsidRPr="00515234">
        <w:rPr>
          <w:rFonts w:ascii="Arial" w:eastAsia="Arial Unicode MS" w:hAnsi="Arial" w:cs="Arial"/>
          <w:color w:val="000000"/>
          <w:szCs w:val="21"/>
        </w:rPr>
        <w:t xml:space="preserve"> </w:t>
      </w:r>
      <w:r w:rsidRPr="00515234">
        <w:rPr>
          <w:rFonts w:ascii="ＭＳ 明朝" w:eastAsia="ＭＳ 明朝" w:hAnsi="ＭＳ 明朝" w:cs="ＭＳ 明朝" w:hint="eastAsia"/>
          <w:color w:val="000000"/>
          <w:szCs w:val="21"/>
        </w:rPr>
        <w:t>英臣</w:t>
      </w:r>
      <w:r w:rsidRPr="00515234">
        <w:rPr>
          <w:rFonts w:ascii="Arial" w:eastAsia="Arial Unicode MS" w:hAnsi="Arial" w:cs="Arial"/>
          <w:color w:val="000000"/>
          <w:szCs w:val="21"/>
        </w:rPr>
        <w:t xml:space="preserve"> </w:t>
      </w:r>
    </w:p>
    <w:p w14:paraId="72742ABA" w14:textId="77777777" w:rsidR="00E45C97" w:rsidRPr="00515234" w:rsidRDefault="00E45C97" w:rsidP="00E45C97">
      <w:pPr>
        <w:pBdr>
          <w:top w:val="nil"/>
          <w:left w:val="nil"/>
          <w:bottom w:val="nil"/>
          <w:right w:val="nil"/>
          <w:between w:val="nil"/>
        </w:pBdr>
        <w:spacing w:before="113"/>
        <w:ind w:right="205"/>
        <w:jc w:val="right"/>
        <w:rPr>
          <w:rFonts w:ascii="Arial" w:hAnsi="Arial" w:cs="Arial"/>
          <w:color w:val="000000"/>
          <w:szCs w:val="21"/>
        </w:rPr>
      </w:pPr>
      <w:r w:rsidRPr="00515234">
        <w:rPr>
          <w:rFonts w:ascii="Arial" w:eastAsia="Arial Unicode MS" w:hAnsi="Arial" w:cs="Arial"/>
          <w:color w:val="000000"/>
          <w:szCs w:val="21"/>
        </w:rPr>
        <w:t>Tel</w:t>
      </w:r>
      <w:r w:rsidRPr="00515234">
        <w:rPr>
          <w:rFonts w:ascii="ＭＳ 明朝" w:eastAsia="ＭＳ 明朝" w:hAnsi="ＭＳ 明朝" w:cs="ＭＳ 明朝" w:hint="eastAsia"/>
          <w:color w:val="000000"/>
          <w:szCs w:val="21"/>
        </w:rPr>
        <w:t>：</w:t>
      </w:r>
      <w:r w:rsidRPr="00515234">
        <w:rPr>
          <w:rFonts w:ascii="Arial" w:eastAsia="Arial Unicode MS" w:hAnsi="Arial" w:cs="Arial"/>
          <w:color w:val="000000"/>
          <w:szCs w:val="21"/>
        </w:rPr>
        <w:t xml:space="preserve">03-5800-8667 </w:t>
      </w:r>
    </w:p>
    <w:p w14:paraId="6D982165" w14:textId="77777777" w:rsidR="00515234" w:rsidRPr="00515234" w:rsidRDefault="00E45C97" w:rsidP="00515234">
      <w:pPr>
        <w:pBdr>
          <w:top w:val="nil"/>
          <w:left w:val="nil"/>
          <w:bottom w:val="nil"/>
          <w:right w:val="nil"/>
          <w:between w:val="nil"/>
        </w:pBdr>
        <w:spacing w:before="113"/>
        <w:ind w:right="215"/>
        <w:jc w:val="right"/>
        <w:rPr>
          <w:rFonts w:ascii="Arial" w:hAnsi="Arial" w:cs="Arial" w:hint="eastAsia"/>
          <w:color w:val="000000"/>
          <w:szCs w:val="21"/>
        </w:rPr>
      </w:pPr>
      <w:r w:rsidRPr="00515234">
        <w:rPr>
          <w:rFonts w:ascii="Arial" w:eastAsia="Arial" w:hAnsi="Arial" w:cs="Arial"/>
          <w:color w:val="000000"/>
          <w:szCs w:val="21"/>
        </w:rPr>
        <w:t xml:space="preserve">E-mail address: </w:t>
      </w:r>
      <w:r w:rsidR="00515234" w:rsidRPr="00515234">
        <w:rPr>
          <w:rFonts w:ascii="Arial" w:eastAsia="Arial" w:hAnsi="Arial" w:cs="Arial"/>
          <w:color w:val="000000"/>
          <w:szCs w:val="21"/>
        </w:rPr>
        <w:t>danwakai-office@umin.ac.jp</w:t>
      </w:r>
    </w:p>
    <w:p w14:paraId="00461B67" w14:textId="77777777" w:rsidR="00515234" w:rsidRPr="00515234" w:rsidRDefault="00515234" w:rsidP="00515234">
      <w:pPr>
        <w:pBdr>
          <w:top w:val="nil"/>
          <w:left w:val="nil"/>
          <w:bottom w:val="nil"/>
          <w:right w:val="nil"/>
          <w:between w:val="nil"/>
        </w:pBdr>
        <w:spacing w:before="113"/>
        <w:ind w:right="215"/>
        <w:jc w:val="right"/>
        <w:rPr>
          <w:rFonts w:hint="eastAsia"/>
          <w:color w:val="000000"/>
          <w:szCs w:val="21"/>
        </w:rPr>
      </w:pPr>
      <w:r w:rsidRPr="00515234">
        <w:rPr>
          <w:color w:val="000000"/>
          <w:szCs w:val="21"/>
        </w:rPr>
        <w:drawing>
          <wp:inline distT="0" distB="0" distL="0" distR="0" wp14:anchorId="1C95EDB3" wp14:editId="3ECCB71B">
            <wp:extent cx="1066855" cy="914447"/>
            <wp:effectExtent l="0" t="0" r="0" b="0"/>
            <wp:docPr id="16128271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27157" name=""/>
                    <pic:cNvPicPr/>
                  </pic:nvPicPr>
                  <pic:blipFill>
                    <a:blip r:embed="rId5"/>
                    <a:stretch>
                      <a:fillRect/>
                    </a:stretch>
                  </pic:blipFill>
                  <pic:spPr>
                    <a:xfrm>
                      <a:off x="0" y="0"/>
                      <a:ext cx="1066855" cy="914447"/>
                    </a:xfrm>
                    <a:prstGeom prst="rect">
                      <a:avLst/>
                    </a:prstGeom>
                  </pic:spPr>
                </pic:pic>
              </a:graphicData>
            </a:graphic>
          </wp:inline>
        </w:drawing>
      </w:r>
    </w:p>
    <w:sectPr w:rsidR="00515234" w:rsidRPr="0051523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Arial"/>
    <w:panose1 w:val="020B0604020202020204"/>
    <w:charset w:val="00"/>
    <w:family w:val="auto"/>
    <w:pitch w:val="default"/>
  </w:font>
  <w:font w:name="Noto Sans Symbol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D7DC3"/>
    <w:multiLevelType w:val="hybridMultilevel"/>
    <w:tmpl w:val="48985E96"/>
    <w:lvl w:ilvl="0" w:tplc="04090001">
      <w:start w:val="1"/>
      <w:numFmt w:val="bullet"/>
      <w:lvlText w:val=""/>
      <w:lvlJc w:val="left"/>
      <w:pPr>
        <w:ind w:left="510" w:hanging="440"/>
      </w:pPr>
      <w:rPr>
        <w:rFonts w:ascii="Wingdings" w:hAnsi="Wingdings" w:hint="default"/>
      </w:rPr>
    </w:lvl>
    <w:lvl w:ilvl="1" w:tplc="0409000B" w:tentative="1">
      <w:start w:val="1"/>
      <w:numFmt w:val="bullet"/>
      <w:lvlText w:val=""/>
      <w:lvlJc w:val="left"/>
      <w:pPr>
        <w:ind w:left="950" w:hanging="440"/>
      </w:pPr>
      <w:rPr>
        <w:rFonts w:ascii="Wingdings" w:hAnsi="Wingdings" w:hint="default"/>
      </w:rPr>
    </w:lvl>
    <w:lvl w:ilvl="2" w:tplc="0409000D" w:tentative="1">
      <w:start w:val="1"/>
      <w:numFmt w:val="bullet"/>
      <w:lvlText w:val=""/>
      <w:lvlJc w:val="left"/>
      <w:pPr>
        <w:ind w:left="1390" w:hanging="440"/>
      </w:pPr>
      <w:rPr>
        <w:rFonts w:ascii="Wingdings" w:hAnsi="Wingdings" w:hint="default"/>
      </w:rPr>
    </w:lvl>
    <w:lvl w:ilvl="3" w:tplc="04090001" w:tentative="1">
      <w:start w:val="1"/>
      <w:numFmt w:val="bullet"/>
      <w:lvlText w:val=""/>
      <w:lvlJc w:val="left"/>
      <w:pPr>
        <w:ind w:left="1830" w:hanging="440"/>
      </w:pPr>
      <w:rPr>
        <w:rFonts w:ascii="Wingdings" w:hAnsi="Wingdings" w:hint="default"/>
      </w:rPr>
    </w:lvl>
    <w:lvl w:ilvl="4" w:tplc="0409000B" w:tentative="1">
      <w:start w:val="1"/>
      <w:numFmt w:val="bullet"/>
      <w:lvlText w:val=""/>
      <w:lvlJc w:val="left"/>
      <w:pPr>
        <w:ind w:left="2270" w:hanging="440"/>
      </w:pPr>
      <w:rPr>
        <w:rFonts w:ascii="Wingdings" w:hAnsi="Wingdings" w:hint="default"/>
      </w:rPr>
    </w:lvl>
    <w:lvl w:ilvl="5" w:tplc="0409000D" w:tentative="1">
      <w:start w:val="1"/>
      <w:numFmt w:val="bullet"/>
      <w:lvlText w:val=""/>
      <w:lvlJc w:val="left"/>
      <w:pPr>
        <w:ind w:left="2710" w:hanging="440"/>
      </w:pPr>
      <w:rPr>
        <w:rFonts w:ascii="Wingdings" w:hAnsi="Wingdings" w:hint="default"/>
      </w:rPr>
    </w:lvl>
    <w:lvl w:ilvl="6" w:tplc="04090001" w:tentative="1">
      <w:start w:val="1"/>
      <w:numFmt w:val="bullet"/>
      <w:lvlText w:val=""/>
      <w:lvlJc w:val="left"/>
      <w:pPr>
        <w:ind w:left="3150" w:hanging="440"/>
      </w:pPr>
      <w:rPr>
        <w:rFonts w:ascii="Wingdings" w:hAnsi="Wingdings" w:hint="default"/>
      </w:rPr>
    </w:lvl>
    <w:lvl w:ilvl="7" w:tplc="0409000B" w:tentative="1">
      <w:start w:val="1"/>
      <w:numFmt w:val="bullet"/>
      <w:lvlText w:val=""/>
      <w:lvlJc w:val="left"/>
      <w:pPr>
        <w:ind w:left="3590" w:hanging="440"/>
      </w:pPr>
      <w:rPr>
        <w:rFonts w:ascii="Wingdings" w:hAnsi="Wingdings" w:hint="default"/>
      </w:rPr>
    </w:lvl>
    <w:lvl w:ilvl="8" w:tplc="0409000D" w:tentative="1">
      <w:start w:val="1"/>
      <w:numFmt w:val="bullet"/>
      <w:lvlText w:val=""/>
      <w:lvlJc w:val="left"/>
      <w:pPr>
        <w:ind w:left="4030" w:hanging="440"/>
      </w:pPr>
      <w:rPr>
        <w:rFonts w:ascii="Wingdings" w:hAnsi="Wingdings" w:hint="default"/>
      </w:rPr>
    </w:lvl>
  </w:abstractNum>
  <w:abstractNum w:abstractNumId="1" w15:restartNumberingAfterBreak="0">
    <w:nsid w:val="534662B0"/>
    <w:multiLevelType w:val="hybridMultilevel"/>
    <w:tmpl w:val="AAB0AFF6"/>
    <w:lvl w:ilvl="0" w:tplc="04090001">
      <w:start w:val="1"/>
      <w:numFmt w:val="bullet"/>
      <w:lvlText w:val=""/>
      <w:lvlJc w:val="left"/>
      <w:pPr>
        <w:ind w:left="452" w:hanging="440"/>
      </w:pPr>
      <w:rPr>
        <w:rFonts w:ascii="Wingdings" w:hAnsi="Wingdings" w:hint="default"/>
      </w:rPr>
    </w:lvl>
    <w:lvl w:ilvl="1" w:tplc="0409000B" w:tentative="1">
      <w:start w:val="1"/>
      <w:numFmt w:val="bullet"/>
      <w:lvlText w:val=""/>
      <w:lvlJc w:val="left"/>
      <w:pPr>
        <w:ind w:left="892" w:hanging="440"/>
      </w:pPr>
      <w:rPr>
        <w:rFonts w:ascii="Wingdings" w:hAnsi="Wingdings" w:hint="default"/>
      </w:rPr>
    </w:lvl>
    <w:lvl w:ilvl="2" w:tplc="0409000D" w:tentative="1">
      <w:start w:val="1"/>
      <w:numFmt w:val="bullet"/>
      <w:lvlText w:val=""/>
      <w:lvlJc w:val="left"/>
      <w:pPr>
        <w:ind w:left="1332" w:hanging="440"/>
      </w:pPr>
      <w:rPr>
        <w:rFonts w:ascii="Wingdings" w:hAnsi="Wingdings" w:hint="default"/>
      </w:rPr>
    </w:lvl>
    <w:lvl w:ilvl="3" w:tplc="04090001" w:tentative="1">
      <w:start w:val="1"/>
      <w:numFmt w:val="bullet"/>
      <w:lvlText w:val=""/>
      <w:lvlJc w:val="left"/>
      <w:pPr>
        <w:ind w:left="1772" w:hanging="440"/>
      </w:pPr>
      <w:rPr>
        <w:rFonts w:ascii="Wingdings" w:hAnsi="Wingdings" w:hint="default"/>
      </w:rPr>
    </w:lvl>
    <w:lvl w:ilvl="4" w:tplc="0409000B" w:tentative="1">
      <w:start w:val="1"/>
      <w:numFmt w:val="bullet"/>
      <w:lvlText w:val=""/>
      <w:lvlJc w:val="left"/>
      <w:pPr>
        <w:ind w:left="2212" w:hanging="440"/>
      </w:pPr>
      <w:rPr>
        <w:rFonts w:ascii="Wingdings" w:hAnsi="Wingdings" w:hint="default"/>
      </w:rPr>
    </w:lvl>
    <w:lvl w:ilvl="5" w:tplc="0409000D" w:tentative="1">
      <w:start w:val="1"/>
      <w:numFmt w:val="bullet"/>
      <w:lvlText w:val=""/>
      <w:lvlJc w:val="left"/>
      <w:pPr>
        <w:ind w:left="2652" w:hanging="440"/>
      </w:pPr>
      <w:rPr>
        <w:rFonts w:ascii="Wingdings" w:hAnsi="Wingdings" w:hint="default"/>
      </w:rPr>
    </w:lvl>
    <w:lvl w:ilvl="6" w:tplc="04090001" w:tentative="1">
      <w:start w:val="1"/>
      <w:numFmt w:val="bullet"/>
      <w:lvlText w:val=""/>
      <w:lvlJc w:val="left"/>
      <w:pPr>
        <w:ind w:left="3092" w:hanging="440"/>
      </w:pPr>
      <w:rPr>
        <w:rFonts w:ascii="Wingdings" w:hAnsi="Wingdings" w:hint="default"/>
      </w:rPr>
    </w:lvl>
    <w:lvl w:ilvl="7" w:tplc="0409000B" w:tentative="1">
      <w:start w:val="1"/>
      <w:numFmt w:val="bullet"/>
      <w:lvlText w:val=""/>
      <w:lvlJc w:val="left"/>
      <w:pPr>
        <w:ind w:left="3532" w:hanging="440"/>
      </w:pPr>
      <w:rPr>
        <w:rFonts w:ascii="Wingdings" w:hAnsi="Wingdings" w:hint="default"/>
      </w:rPr>
    </w:lvl>
    <w:lvl w:ilvl="8" w:tplc="0409000D" w:tentative="1">
      <w:start w:val="1"/>
      <w:numFmt w:val="bullet"/>
      <w:lvlText w:val=""/>
      <w:lvlJc w:val="left"/>
      <w:pPr>
        <w:ind w:left="3972" w:hanging="440"/>
      </w:pPr>
      <w:rPr>
        <w:rFonts w:ascii="Wingdings" w:hAnsi="Wingdings" w:hint="default"/>
      </w:rPr>
    </w:lvl>
  </w:abstractNum>
  <w:abstractNum w:abstractNumId="2" w15:restartNumberingAfterBreak="0">
    <w:nsid w:val="54A75C14"/>
    <w:multiLevelType w:val="hybridMultilevel"/>
    <w:tmpl w:val="63287F4C"/>
    <w:lvl w:ilvl="0" w:tplc="04090001">
      <w:start w:val="1"/>
      <w:numFmt w:val="bullet"/>
      <w:lvlText w:val=""/>
      <w:lvlJc w:val="left"/>
      <w:pPr>
        <w:ind w:left="453" w:hanging="440"/>
      </w:pPr>
      <w:rPr>
        <w:rFonts w:ascii="Wingdings" w:hAnsi="Wingdings" w:hint="default"/>
      </w:rPr>
    </w:lvl>
    <w:lvl w:ilvl="1" w:tplc="0409000B" w:tentative="1">
      <w:start w:val="1"/>
      <w:numFmt w:val="bullet"/>
      <w:lvlText w:val=""/>
      <w:lvlJc w:val="left"/>
      <w:pPr>
        <w:ind w:left="893" w:hanging="440"/>
      </w:pPr>
      <w:rPr>
        <w:rFonts w:ascii="Wingdings" w:hAnsi="Wingdings" w:hint="default"/>
      </w:rPr>
    </w:lvl>
    <w:lvl w:ilvl="2" w:tplc="0409000D" w:tentative="1">
      <w:start w:val="1"/>
      <w:numFmt w:val="bullet"/>
      <w:lvlText w:val=""/>
      <w:lvlJc w:val="left"/>
      <w:pPr>
        <w:ind w:left="1333" w:hanging="440"/>
      </w:pPr>
      <w:rPr>
        <w:rFonts w:ascii="Wingdings" w:hAnsi="Wingdings" w:hint="default"/>
      </w:rPr>
    </w:lvl>
    <w:lvl w:ilvl="3" w:tplc="04090001" w:tentative="1">
      <w:start w:val="1"/>
      <w:numFmt w:val="bullet"/>
      <w:lvlText w:val=""/>
      <w:lvlJc w:val="left"/>
      <w:pPr>
        <w:ind w:left="1773" w:hanging="440"/>
      </w:pPr>
      <w:rPr>
        <w:rFonts w:ascii="Wingdings" w:hAnsi="Wingdings" w:hint="default"/>
      </w:rPr>
    </w:lvl>
    <w:lvl w:ilvl="4" w:tplc="0409000B" w:tentative="1">
      <w:start w:val="1"/>
      <w:numFmt w:val="bullet"/>
      <w:lvlText w:val=""/>
      <w:lvlJc w:val="left"/>
      <w:pPr>
        <w:ind w:left="2213" w:hanging="440"/>
      </w:pPr>
      <w:rPr>
        <w:rFonts w:ascii="Wingdings" w:hAnsi="Wingdings" w:hint="default"/>
      </w:rPr>
    </w:lvl>
    <w:lvl w:ilvl="5" w:tplc="0409000D" w:tentative="1">
      <w:start w:val="1"/>
      <w:numFmt w:val="bullet"/>
      <w:lvlText w:val=""/>
      <w:lvlJc w:val="left"/>
      <w:pPr>
        <w:ind w:left="2653" w:hanging="440"/>
      </w:pPr>
      <w:rPr>
        <w:rFonts w:ascii="Wingdings" w:hAnsi="Wingdings" w:hint="default"/>
      </w:rPr>
    </w:lvl>
    <w:lvl w:ilvl="6" w:tplc="04090001" w:tentative="1">
      <w:start w:val="1"/>
      <w:numFmt w:val="bullet"/>
      <w:lvlText w:val=""/>
      <w:lvlJc w:val="left"/>
      <w:pPr>
        <w:ind w:left="3093" w:hanging="440"/>
      </w:pPr>
      <w:rPr>
        <w:rFonts w:ascii="Wingdings" w:hAnsi="Wingdings" w:hint="default"/>
      </w:rPr>
    </w:lvl>
    <w:lvl w:ilvl="7" w:tplc="0409000B" w:tentative="1">
      <w:start w:val="1"/>
      <w:numFmt w:val="bullet"/>
      <w:lvlText w:val=""/>
      <w:lvlJc w:val="left"/>
      <w:pPr>
        <w:ind w:left="3533" w:hanging="440"/>
      </w:pPr>
      <w:rPr>
        <w:rFonts w:ascii="Wingdings" w:hAnsi="Wingdings" w:hint="default"/>
      </w:rPr>
    </w:lvl>
    <w:lvl w:ilvl="8" w:tplc="0409000D" w:tentative="1">
      <w:start w:val="1"/>
      <w:numFmt w:val="bullet"/>
      <w:lvlText w:val=""/>
      <w:lvlJc w:val="left"/>
      <w:pPr>
        <w:ind w:left="3973" w:hanging="440"/>
      </w:pPr>
      <w:rPr>
        <w:rFonts w:ascii="Wingdings" w:hAnsi="Wingdings" w:hint="default"/>
      </w:rPr>
    </w:lvl>
  </w:abstractNum>
  <w:num w:numId="1" w16cid:durableId="1431466373">
    <w:abstractNumId w:val="1"/>
  </w:num>
  <w:num w:numId="2" w16cid:durableId="332727160">
    <w:abstractNumId w:val="2"/>
  </w:num>
  <w:num w:numId="3" w16cid:durableId="9287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C8"/>
    <w:rsid w:val="00210E5A"/>
    <w:rsid w:val="004F375A"/>
    <w:rsid w:val="00500442"/>
    <w:rsid w:val="00515234"/>
    <w:rsid w:val="006E3B7A"/>
    <w:rsid w:val="007D40C8"/>
    <w:rsid w:val="009832D9"/>
    <w:rsid w:val="00BD7C7A"/>
    <w:rsid w:val="00E45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F36FEF"/>
  <w15:chartTrackingRefBased/>
  <w15:docId w15:val="{E709B57C-E5E7-43BA-BDE9-1877CCE5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40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40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40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40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40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40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40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40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40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40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40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40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40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40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40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40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40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40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40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40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0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40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0C8"/>
    <w:pPr>
      <w:spacing w:before="160" w:after="160"/>
      <w:jc w:val="center"/>
    </w:pPr>
    <w:rPr>
      <w:i/>
      <w:iCs/>
      <w:color w:val="404040" w:themeColor="text1" w:themeTint="BF"/>
    </w:rPr>
  </w:style>
  <w:style w:type="character" w:customStyle="1" w:styleId="a8">
    <w:name w:val="引用文 (文字)"/>
    <w:basedOn w:val="a0"/>
    <w:link w:val="a7"/>
    <w:uiPriority w:val="29"/>
    <w:rsid w:val="007D40C8"/>
    <w:rPr>
      <w:i/>
      <w:iCs/>
      <w:color w:val="404040" w:themeColor="text1" w:themeTint="BF"/>
    </w:rPr>
  </w:style>
  <w:style w:type="paragraph" w:styleId="a9">
    <w:name w:val="List Paragraph"/>
    <w:basedOn w:val="a"/>
    <w:uiPriority w:val="34"/>
    <w:qFormat/>
    <w:rsid w:val="007D40C8"/>
    <w:pPr>
      <w:ind w:left="720"/>
      <w:contextualSpacing/>
    </w:pPr>
  </w:style>
  <w:style w:type="character" w:styleId="21">
    <w:name w:val="Intense Emphasis"/>
    <w:basedOn w:val="a0"/>
    <w:uiPriority w:val="21"/>
    <w:qFormat/>
    <w:rsid w:val="007D40C8"/>
    <w:rPr>
      <w:i/>
      <w:iCs/>
      <w:color w:val="0F4761" w:themeColor="accent1" w:themeShade="BF"/>
    </w:rPr>
  </w:style>
  <w:style w:type="paragraph" w:styleId="22">
    <w:name w:val="Intense Quote"/>
    <w:basedOn w:val="a"/>
    <w:next w:val="a"/>
    <w:link w:val="23"/>
    <w:uiPriority w:val="30"/>
    <w:qFormat/>
    <w:rsid w:val="007D4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40C8"/>
    <w:rPr>
      <w:i/>
      <w:iCs/>
      <w:color w:val="0F4761" w:themeColor="accent1" w:themeShade="BF"/>
    </w:rPr>
  </w:style>
  <w:style w:type="character" w:styleId="24">
    <w:name w:val="Intense Reference"/>
    <w:basedOn w:val="a0"/>
    <w:uiPriority w:val="32"/>
    <w:qFormat/>
    <w:rsid w:val="007D40C8"/>
    <w:rPr>
      <w:b/>
      <w:bCs/>
      <w:smallCaps/>
      <w:color w:val="0F4761" w:themeColor="accent1" w:themeShade="BF"/>
      <w:spacing w:val="5"/>
    </w:rPr>
  </w:style>
  <w:style w:type="character" w:styleId="aa">
    <w:name w:val="Hyperlink"/>
    <w:basedOn w:val="a0"/>
    <w:uiPriority w:val="99"/>
    <w:unhideWhenUsed/>
    <w:rsid w:val="00515234"/>
    <w:rPr>
      <w:color w:val="467886" w:themeColor="hyperlink"/>
      <w:u w:val="single"/>
    </w:rPr>
  </w:style>
  <w:style w:type="character" w:styleId="ab">
    <w:name w:val="Unresolved Mention"/>
    <w:basedOn w:val="a0"/>
    <w:uiPriority w:val="99"/>
    <w:semiHidden/>
    <w:unhideWhenUsed/>
    <w:rsid w:val="00515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Atsuto Katano</dc:creator>
  <cp:keywords/>
  <dc:description/>
  <cp:lastModifiedBy>Atsuto Katano</cp:lastModifiedBy>
  <cp:revision>2</cp:revision>
  <dcterms:created xsi:type="dcterms:W3CDTF">2025-05-17T12:42:00Z</dcterms:created>
  <dcterms:modified xsi:type="dcterms:W3CDTF">2025-05-17T12:42:00Z</dcterms:modified>
</cp:coreProperties>
</file>